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6A" w:rsidRPr="005645D7" w:rsidRDefault="0084486A" w:rsidP="0084486A">
      <w:pPr>
        <w:pStyle w:val="a3"/>
        <w:jc w:val="center"/>
        <w:rPr>
          <w:sz w:val="36"/>
          <w:szCs w:val="36"/>
        </w:rPr>
      </w:pPr>
      <w:r>
        <w:rPr>
          <w:noProof/>
          <w:sz w:val="20"/>
          <w:szCs w:val="20"/>
        </w:rPr>
        <w:drawing>
          <wp:inline distT="0" distB="0" distL="0" distR="0" wp14:anchorId="78DA2178" wp14:editId="634300E3">
            <wp:extent cx="685800" cy="800100"/>
            <wp:effectExtent l="19050" t="19050" r="19050" b="1905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4486A" w:rsidRPr="00E83406" w:rsidRDefault="0084486A" w:rsidP="00C25B86">
      <w:pPr>
        <w:pStyle w:val="a3"/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КОНТРОЛЬНО-СЧЕТНАЯ КОМИССИЯ</w:t>
      </w:r>
    </w:p>
    <w:p w:rsidR="0084486A" w:rsidRPr="00E83406" w:rsidRDefault="0084486A" w:rsidP="00C25B86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ТОНКИНСКОГО</w:t>
      </w:r>
      <w:r w:rsidRPr="00E83406">
        <w:rPr>
          <w:b/>
          <w:bCs/>
          <w:sz w:val="32"/>
          <w:szCs w:val="36"/>
        </w:rPr>
        <w:t xml:space="preserve"> МУНИЦИПАЛЬНОГО ОКРУГА</w:t>
      </w:r>
    </w:p>
    <w:p w:rsidR="0084486A" w:rsidRPr="00E83406" w:rsidRDefault="0084486A" w:rsidP="00C25B86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НИЖЕГОРОДСКОЙ ОБЛАСТИ</w:t>
      </w:r>
    </w:p>
    <w:p w:rsidR="0084486A" w:rsidRPr="00BB5C7A" w:rsidRDefault="0084486A" w:rsidP="00C25B8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4486A" w:rsidRDefault="0084486A" w:rsidP="0084486A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РАСПОРЯЖЕНИЕ</w:t>
      </w:r>
    </w:p>
    <w:p w:rsidR="00C25B86" w:rsidRDefault="00C25B86" w:rsidP="0084486A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84486A" w:rsidRDefault="0084486A" w:rsidP="0084486A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84486A" w:rsidRDefault="00E4741E" w:rsidP="0084486A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4741E">
        <w:rPr>
          <w:rFonts w:ascii="Times New Roman" w:hAnsi="Times New Roman" w:cs="Times New Roman"/>
          <w:bCs/>
          <w:sz w:val="28"/>
          <w:szCs w:val="28"/>
        </w:rPr>
        <w:t>0</w:t>
      </w:r>
      <w:r w:rsidR="003E2ECF">
        <w:rPr>
          <w:rFonts w:ascii="Times New Roman" w:hAnsi="Times New Roman" w:cs="Times New Roman"/>
          <w:bCs/>
          <w:sz w:val="28"/>
          <w:szCs w:val="28"/>
        </w:rPr>
        <w:t>4</w:t>
      </w:r>
      <w:r w:rsidR="00034DD3" w:rsidRPr="00E474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741E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BE7F7C" w:rsidRPr="00E4741E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="0084486A" w:rsidRPr="00E4741E">
        <w:rPr>
          <w:rFonts w:ascii="Times New Roman" w:hAnsi="Times New Roman" w:cs="Times New Roman"/>
          <w:bCs/>
          <w:sz w:val="28"/>
          <w:szCs w:val="28"/>
        </w:rPr>
        <w:t xml:space="preserve"> г                                                                                                   №   </w:t>
      </w:r>
      <w:r w:rsidR="005F0EE2" w:rsidRPr="00E4741E">
        <w:rPr>
          <w:rFonts w:ascii="Times New Roman" w:hAnsi="Times New Roman" w:cs="Times New Roman"/>
          <w:bCs/>
          <w:sz w:val="28"/>
          <w:szCs w:val="28"/>
        </w:rPr>
        <w:t>1</w:t>
      </w:r>
      <w:r w:rsidR="0084486A" w:rsidRPr="005F0E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B86" w:rsidRDefault="00C25B86" w:rsidP="0084486A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C25B86" w:rsidRDefault="00C25B86" w:rsidP="00C25B86">
      <w:pPr>
        <w:pStyle w:val="Eiiey"/>
        <w:tabs>
          <w:tab w:val="center" w:pos="4535"/>
          <w:tab w:val="left" w:pos="7420"/>
        </w:tabs>
        <w:spacing w:before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B86" w:rsidRPr="00C25B86" w:rsidRDefault="00C25B86" w:rsidP="00C25B86">
      <w:pPr>
        <w:pStyle w:val="Eiiey"/>
        <w:tabs>
          <w:tab w:val="center" w:pos="4535"/>
          <w:tab w:val="left" w:pos="7420"/>
        </w:tabs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B86">
        <w:rPr>
          <w:rFonts w:ascii="Times New Roman" w:hAnsi="Times New Roman" w:cs="Times New Roman"/>
          <w:b/>
          <w:sz w:val="28"/>
          <w:szCs w:val="28"/>
        </w:rPr>
        <w:t>Об утверждении отчета о результатах деятельности контрольно–счетной комиссии Тонкинского муниципального округа Нижегородской области</w:t>
      </w:r>
      <w:r w:rsidRPr="00C25B8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за 202</w:t>
      </w:r>
      <w:r w:rsidR="00BE7F7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5</w:t>
      </w:r>
      <w:r w:rsidRPr="00C25B8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год</w:t>
      </w:r>
    </w:p>
    <w:p w:rsidR="0084486A" w:rsidRPr="00BB5C7A" w:rsidRDefault="0084486A" w:rsidP="0084486A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84486A" w:rsidRDefault="0084486A" w:rsidP="0084486A">
      <w:pPr>
        <w:spacing w:line="276" w:lineRule="auto"/>
        <w:ind w:firstLine="709"/>
        <w:jc w:val="both"/>
        <w:rPr>
          <w:sz w:val="28"/>
          <w:szCs w:val="28"/>
        </w:rPr>
      </w:pPr>
    </w:p>
    <w:p w:rsidR="0084486A" w:rsidRPr="00562DEC" w:rsidRDefault="0084486A" w:rsidP="0084486A">
      <w:pPr>
        <w:spacing w:line="276" w:lineRule="auto"/>
        <w:ind w:firstLine="709"/>
        <w:jc w:val="both"/>
        <w:rPr>
          <w:sz w:val="28"/>
          <w:szCs w:val="28"/>
        </w:rPr>
      </w:pPr>
      <w:r w:rsidRPr="00562DEC">
        <w:rPr>
          <w:sz w:val="28"/>
          <w:szCs w:val="28"/>
        </w:rPr>
        <w:t xml:space="preserve">В соответствии со статьей </w:t>
      </w:r>
      <w:r w:rsidR="00C25B86">
        <w:rPr>
          <w:sz w:val="28"/>
          <w:szCs w:val="28"/>
        </w:rPr>
        <w:t>19</w:t>
      </w:r>
      <w:r w:rsidRPr="00562DEC">
        <w:rPr>
          <w:sz w:val="28"/>
          <w:szCs w:val="28"/>
        </w:rPr>
        <w:t xml:space="preserve"> Федерального закона Российской Федерации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статьей 1</w:t>
      </w:r>
      <w:r w:rsidR="00C25B86">
        <w:rPr>
          <w:sz w:val="28"/>
          <w:szCs w:val="28"/>
        </w:rPr>
        <w:t>3</w:t>
      </w:r>
      <w:r w:rsidRPr="00562DEC">
        <w:rPr>
          <w:sz w:val="28"/>
          <w:szCs w:val="28"/>
        </w:rPr>
        <w:t xml:space="preserve"> </w:t>
      </w:r>
      <w:r w:rsidRPr="00562DEC">
        <w:rPr>
          <w:color w:val="1A1A1A"/>
          <w:sz w:val="28"/>
          <w:szCs w:val="28"/>
        </w:rPr>
        <w:t>Положения о контрольно-счетной комиссии Тонкинского муниципального округа Нижегородской области, утвержденн</w:t>
      </w:r>
      <w:r w:rsidR="00C25B86">
        <w:rPr>
          <w:color w:val="1A1A1A"/>
          <w:sz w:val="28"/>
          <w:szCs w:val="28"/>
        </w:rPr>
        <w:t>ого</w:t>
      </w:r>
      <w:r w:rsidRPr="00562DEC">
        <w:rPr>
          <w:color w:val="1A1A1A"/>
          <w:sz w:val="28"/>
          <w:szCs w:val="28"/>
        </w:rPr>
        <w:t xml:space="preserve"> решением Совета депутатов Тонкинского муниципального округа Нижегородской области от 15 июня 2023года № 38 (с изменениями от 23.11.2023 №131)</w:t>
      </w:r>
      <w:r>
        <w:rPr>
          <w:color w:val="1A1A1A"/>
          <w:sz w:val="28"/>
          <w:szCs w:val="28"/>
        </w:rPr>
        <w:t>:</w:t>
      </w:r>
      <w:r w:rsidRPr="00562DEC">
        <w:rPr>
          <w:color w:val="1A1A1A"/>
          <w:sz w:val="28"/>
          <w:szCs w:val="28"/>
        </w:rPr>
        <w:t xml:space="preserve"> </w:t>
      </w:r>
    </w:p>
    <w:p w:rsidR="00034DD3" w:rsidRPr="00034DD3" w:rsidRDefault="0084486A" w:rsidP="00BD06EA">
      <w:pPr>
        <w:pStyle w:val="af0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34DD3">
        <w:rPr>
          <w:sz w:val="28"/>
          <w:szCs w:val="28"/>
        </w:rPr>
        <w:t xml:space="preserve">Утвердить прилагаемый </w:t>
      </w:r>
      <w:r w:rsidR="00034DD3" w:rsidRPr="00034DD3">
        <w:rPr>
          <w:sz w:val="28"/>
          <w:szCs w:val="28"/>
        </w:rPr>
        <w:t>отчет</w:t>
      </w:r>
      <w:r w:rsidRPr="00034DD3">
        <w:rPr>
          <w:sz w:val="28"/>
          <w:szCs w:val="28"/>
        </w:rPr>
        <w:t xml:space="preserve"> </w:t>
      </w:r>
      <w:r w:rsidR="00034DD3" w:rsidRPr="005C59CA">
        <w:rPr>
          <w:sz w:val="28"/>
          <w:szCs w:val="28"/>
        </w:rPr>
        <w:t xml:space="preserve">о результатах деятельности </w:t>
      </w:r>
      <w:r w:rsidR="00034DD3">
        <w:rPr>
          <w:sz w:val="28"/>
          <w:szCs w:val="28"/>
        </w:rPr>
        <w:t>контрольно</w:t>
      </w:r>
      <w:r w:rsidR="00034DD3" w:rsidRPr="005C59CA">
        <w:rPr>
          <w:sz w:val="28"/>
          <w:szCs w:val="28"/>
        </w:rPr>
        <w:t xml:space="preserve">–счетной </w:t>
      </w:r>
      <w:r w:rsidR="00034DD3">
        <w:rPr>
          <w:sz w:val="28"/>
          <w:szCs w:val="28"/>
        </w:rPr>
        <w:t>комиссии</w:t>
      </w:r>
      <w:r w:rsidR="00034DD3" w:rsidRPr="005C59CA">
        <w:rPr>
          <w:sz w:val="28"/>
          <w:szCs w:val="28"/>
        </w:rPr>
        <w:t xml:space="preserve"> </w:t>
      </w:r>
      <w:r w:rsidR="00034DD3">
        <w:rPr>
          <w:sz w:val="28"/>
          <w:szCs w:val="28"/>
        </w:rPr>
        <w:t>Тонкинского</w:t>
      </w:r>
      <w:r w:rsidR="00034DD3" w:rsidRPr="005C59CA">
        <w:rPr>
          <w:sz w:val="28"/>
          <w:szCs w:val="28"/>
        </w:rPr>
        <w:t xml:space="preserve"> муниципального округа Нижегородской области</w:t>
      </w:r>
      <w:r w:rsidR="00034DD3">
        <w:rPr>
          <w:color w:val="000000"/>
          <w:sz w:val="28"/>
          <w:szCs w:val="28"/>
          <w:lang w:bidi="ru-RU"/>
        </w:rPr>
        <w:t xml:space="preserve"> за 202</w:t>
      </w:r>
      <w:r w:rsidR="00BE7F7C">
        <w:rPr>
          <w:color w:val="000000"/>
          <w:sz w:val="28"/>
          <w:szCs w:val="28"/>
          <w:lang w:bidi="ru-RU"/>
        </w:rPr>
        <w:t>5</w:t>
      </w:r>
      <w:r w:rsidR="00034DD3">
        <w:rPr>
          <w:color w:val="000000"/>
          <w:sz w:val="28"/>
          <w:szCs w:val="28"/>
          <w:lang w:bidi="ru-RU"/>
        </w:rPr>
        <w:t xml:space="preserve"> год.</w:t>
      </w:r>
    </w:p>
    <w:p w:rsidR="0084486A" w:rsidRPr="00034DD3" w:rsidRDefault="00034DD3" w:rsidP="00BD06EA">
      <w:pPr>
        <w:pStyle w:val="af0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34DD3">
        <w:rPr>
          <w:sz w:val="28"/>
          <w:szCs w:val="28"/>
        </w:rPr>
        <w:t xml:space="preserve"> </w:t>
      </w:r>
      <w:r w:rsidR="0084486A" w:rsidRPr="00034DD3">
        <w:rPr>
          <w:sz w:val="28"/>
          <w:szCs w:val="28"/>
        </w:rPr>
        <w:t>Разместить настоящее распоряжение на официальном сайте администрации Тонкинского муниципального округа Нижегородской области в информационно-телекоммуникационной сети «Интернет» по адресу: https://tonkino.nobl.ru/.</w:t>
      </w:r>
    </w:p>
    <w:p w:rsidR="0084486A" w:rsidRPr="00F20904" w:rsidRDefault="0084486A" w:rsidP="0084486A">
      <w:pPr>
        <w:pStyle w:val="13"/>
        <w:numPr>
          <w:ilvl w:val="0"/>
          <w:numId w:val="4"/>
        </w:numPr>
        <w:jc w:val="both"/>
        <w:rPr>
          <w:sz w:val="28"/>
          <w:szCs w:val="28"/>
        </w:rPr>
      </w:pPr>
      <w:r w:rsidRPr="00F20904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84486A" w:rsidRDefault="0084486A" w:rsidP="0084486A">
      <w:pPr>
        <w:pStyle w:val="Con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86A" w:rsidRDefault="0084486A" w:rsidP="0084486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</w:p>
    <w:p w:rsidR="0084486A" w:rsidRDefault="0084486A" w:rsidP="0084486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КСК Тонкинского </w:t>
      </w:r>
    </w:p>
    <w:p w:rsidR="0084486A" w:rsidRDefault="0084486A" w:rsidP="0084486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Нижегородской области                          В.М. Халявина</w:t>
      </w:r>
    </w:p>
    <w:p w:rsidR="00034DD3" w:rsidRDefault="00034DD3" w:rsidP="0084486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</w:p>
    <w:p w:rsidR="00034DD3" w:rsidRDefault="00034DD3" w:rsidP="0084486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</w:p>
    <w:p w:rsidR="00034DD3" w:rsidRDefault="00034DD3" w:rsidP="0084486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</w:p>
    <w:p w:rsidR="0084486A" w:rsidRPr="002B38D1" w:rsidRDefault="0084486A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B38D1">
        <w:rPr>
          <w:sz w:val="28"/>
          <w:szCs w:val="28"/>
        </w:rPr>
        <w:lastRenderedPageBreak/>
        <w:t>КОНТРОЛЬНО-СЧЕТНАЯ КОМИССИЯ ТОНКИНСКОГО МУНИЦИПАЛЬНОГО ОКРУГА НИЖЕГОРОДСКОЙ ОБЛАСТИ</w:t>
      </w:r>
    </w:p>
    <w:p w:rsidR="0084486A" w:rsidRPr="002B38D1" w:rsidRDefault="0084486A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4486A" w:rsidRPr="002B38D1" w:rsidRDefault="0084486A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4486A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486A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486A" w:rsidRPr="002B38D1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486A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4486A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4486A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4486A" w:rsidRPr="002B38D1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4486A" w:rsidRPr="002B38D1" w:rsidRDefault="0084486A" w:rsidP="0084486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34DD3" w:rsidRPr="00C25B86" w:rsidRDefault="0084486A" w:rsidP="00034DD3">
      <w:pPr>
        <w:jc w:val="center"/>
        <w:rPr>
          <w:b/>
          <w:sz w:val="36"/>
          <w:szCs w:val="36"/>
        </w:rPr>
      </w:pPr>
      <w:r w:rsidRPr="00C25B86">
        <w:rPr>
          <w:rStyle w:val="FontStyle14"/>
          <w:sz w:val="36"/>
          <w:szCs w:val="36"/>
        </w:rPr>
        <w:t xml:space="preserve"> </w:t>
      </w:r>
      <w:r w:rsidR="00034DD3" w:rsidRPr="00C25B86">
        <w:rPr>
          <w:b/>
          <w:sz w:val="36"/>
          <w:szCs w:val="36"/>
        </w:rPr>
        <w:t>ОТЧЕТ</w:t>
      </w:r>
    </w:p>
    <w:p w:rsidR="00034DD3" w:rsidRPr="00C25B86" w:rsidRDefault="00034DD3" w:rsidP="00034DD3">
      <w:pPr>
        <w:spacing w:before="120"/>
        <w:jc w:val="center"/>
        <w:rPr>
          <w:b/>
          <w:sz w:val="36"/>
          <w:szCs w:val="36"/>
        </w:rPr>
      </w:pPr>
      <w:r w:rsidRPr="00C25B86">
        <w:rPr>
          <w:b/>
          <w:sz w:val="36"/>
          <w:szCs w:val="36"/>
        </w:rPr>
        <w:t xml:space="preserve">О РЕЗУЛЬТАТАХ ДЕЯТЕЛЬНОСТИ </w:t>
      </w:r>
    </w:p>
    <w:p w:rsidR="00034DD3" w:rsidRPr="00C25B86" w:rsidRDefault="00034DD3" w:rsidP="00034DD3">
      <w:pPr>
        <w:jc w:val="center"/>
        <w:rPr>
          <w:b/>
          <w:sz w:val="36"/>
          <w:szCs w:val="36"/>
        </w:rPr>
      </w:pPr>
      <w:r w:rsidRPr="00C25B86">
        <w:rPr>
          <w:b/>
          <w:sz w:val="36"/>
          <w:szCs w:val="36"/>
        </w:rPr>
        <w:t>КОНТРОЛЬНО-СЧЕТНОЙ КОМИССИИ</w:t>
      </w:r>
    </w:p>
    <w:p w:rsidR="00C25B86" w:rsidRPr="00C25B86" w:rsidRDefault="00C25B86" w:rsidP="00034DD3">
      <w:pPr>
        <w:jc w:val="center"/>
        <w:rPr>
          <w:b/>
          <w:sz w:val="36"/>
          <w:szCs w:val="36"/>
        </w:rPr>
      </w:pPr>
      <w:r w:rsidRPr="00C25B86">
        <w:rPr>
          <w:b/>
          <w:sz w:val="36"/>
          <w:szCs w:val="36"/>
        </w:rPr>
        <w:t>ТОНКИНСКОГО МУНИЦИПАЛЬНОГО ОКРУГА</w:t>
      </w:r>
    </w:p>
    <w:p w:rsidR="00034DD3" w:rsidRPr="00C25B86" w:rsidRDefault="00034DD3" w:rsidP="00034DD3">
      <w:pPr>
        <w:jc w:val="center"/>
        <w:rPr>
          <w:b/>
          <w:sz w:val="36"/>
          <w:szCs w:val="36"/>
        </w:rPr>
      </w:pPr>
      <w:r w:rsidRPr="00C25B86">
        <w:rPr>
          <w:b/>
          <w:sz w:val="36"/>
          <w:szCs w:val="36"/>
        </w:rPr>
        <w:t>НИЖЕГОРОДСКОЙ ОБЛАСТИ</w:t>
      </w:r>
    </w:p>
    <w:p w:rsidR="00034DD3" w:rsidRPr="00C25B86" w:rsidRDefault="00BE7F7C" w:rsidP="00034D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2025</w:t>
      </w:r>
      <w:r w:rsidR="00034DD3" w:rsidRPr="00C25B86">
        <w:rPr>
          <w:b/>
          <w:sz w:val="36"/>
          <w:szCs w:val="36"/>
        </w:rPr>
        <w:t xml:space="preserve"> ГОД </w:t>
      </w:r>
    </w:p>
    <w:p w:rsidR="0084486A" w:rsidRPr="002B38D1" w:rsidRDefault="0084486A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4486A" w:rsidRPr="002B38D1" w:rsidRDefault="0084486A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4486A" w:rsidRPr="002B38D1" w:rsidRDefault="005C2662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84486A" w:rsidRPr="002B38D1">
        <w:rPr>
          <w:sz w:val="28"/>
          <w:szCs w:val="28"/>
        </w:rPr>
        <w:t xml:space="preserve">твержден </w:t>
      </w:r>
      <w:r>
        <w:rPr>
          <w:sz w:val="28"/>
          <w:szCs w:val="28"/>
        </w:rPr>
        <w:t>распоряжением</w:t>
      </w:r>
      <w:r w:rsidR="0084486A" w:rsidRPr="002B38D1">
        <w:rPr>
          <w:sz w:val="28"/>
          <w:szCs w:val="28"/>
        </w:rPr>
        <w:t xml:space="preserve"> </w:t>
      </w:r>
    </w:p>
    <w:p w:rsidR="0084486A" w:rsidRPr="002B38D1" w:rsidRDefault="0084486A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B38D1">
        <w:rPr>
          <w:sz w:val="28"/>
          <w:szCs w:val="28"/>
        </w:rPr>
        <w:t xml:space="preserve">контрольно-счетной комиссии Тонкинского </w:t>
      </w:r>
    </w:p>
    <w:p w:rsidR="0084486A" w:rsidRPr="002B38D1" w:rsidRDefault="0084486A" w:rsidP="0084486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B38D1">
        <w:rPr>
          <w:sz w:val="28"/>
          <w:szCs w:val="28"/>
        </w:rPr>
        <w:t>муниципального округа Нижегородской области</w:t>
      </w:r>
    </w:p>
    <w:p w:rsidR="0084486A" w:rsidRPr="005F0EE2" w:rsidRDefault="0084486A" w:rsidP="008448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741E">
        <w:rPr>
          <w:sz w:val="28"/>
          <w:szCs w:val="28"/>
        </w:rPr>
        <w:t xml:space="preserve">от </w:t>
      </w:r>
      <w:r w:rsidR="00E4741E" w:rsidRPr="00E4741E">
        <w:rPr>
          <w:sz w:val="28"/>
          <w:szCs w:val="28"/>
        </w:rPr>
        <w:t>0</w:t>
      </w:r>
      <w:r w:rsidR="003E2ECF">
        <w:rPr>
          <w:sz w:val="28"/>
          <w:szCs w:val="28"/>
        </w:rPr>
        <w:t>4</w:t>
      </w:r>
      <w:r w:rsidRPr="00E4741E">
        <w:rPr>
          <w:sz w:val="28"/>
          <w:szCs w:val="28"/>
        </w:rPr>
        <w:t xml:space="preserve"> </w:t>
      </w:r>
      <w:r w:rsidR="00E4741E" w:rsidRPr="00E4741E">
        <w:rPr>
          <w:sz w:val="28"/>
          <w:szCs w:val="28"/>
        </w:rPr>
        <w:t>февраля</w:t>
      </w:r>
      <w:r w:rsidRPr="00E4741E">
        <w:rPr>
          <w:sz w:val="28"/>
          <w:szCs w:val="28"/>
        </w:rPr>
        <w:t xml:space="preserve"> 202</w:t>
      </w:r>
      <w:r w:rsidR="00BE7F7C" w:rsidRPr="00E4741E">
        <w:rPr>
          <w:sz w:val="28"/>
          <w:szCs w:val="28"/>
        </w:rPr>
        <w:t>6</w:t>
      </w:r>
      <w:r w:rsidR="005F0EE2" w:rsidRPr="00E4741E">
        <w:rPr>
          <w:sz w:val="28"/>
          <w:szCs w:val="28"/>
        </w:rPr>
        <w:t xml:space="preserve"> года</w:t>
      </w:r>
      <w:r w:rsidR="005F0EE2" w:rsidRPr="005F0EE2">
        <w:rPr>
          <w:sz w:val="28"/>
          <w:szCs w:val="28"/>
        </w:rPr>
        <w:t xml:space="preserve"> № </w:t>
      </w:r>
      <w:r w:rsidR="005C2662">
        <w:rPr>
          <w:sz w:val="28"/>
          <w:szCs w:val="28"/>
        </w:rPr>
        <w:t>1</w:t>
      </w: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84486A" w:rsidRDefault="0084486A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34DD3" w:rsidRDefault="00034DD3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34DD3" w:rsidRDefault="00034DD3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4486A" w:rsidRDefault="0084486A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4486A" w:rsidRDefault="0084486A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34DD3" w:rsidRDefault="00034DD3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F0EE2" w:rsidRDefault="005F0EE2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25B86" w:rsidRDefault="00C25B86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25B86" w:rsidRDefault="00C25B86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25B86" w:rsidRDefault="00C25B86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4486A" w:rsidRPr="002B38D1" w:rsidRDefault="0084486A" w:rsidP="00844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2B38D1">
        <w:rPr>
          <w:sz w:val="28"/>
          <w:szCs w:val="28"/>
        </w:rPr>
        <w:t>р.п</w:t>
      </w:r>
      <w:proofErr w:type="spellEnd"/>
      <w:r w:rsidRPr="002B38D1">
        <w:rPr>
          <w:sz w:val="28"/>
          <w:szCs w:val="28"/>
        </w:rPr>
        <w:t xml:space="preserve">. Тонкино </w:t>
      </w:r>
    </w:p>
    <w:p w:rsidR="0084486A" w:rsidRDefault="0084486A" w:rsidP="0084486A">
      <w:pPr>
        <w:jc w:val="center"/>
        <w:rPr>
          <w:b/>
          <w:sz w:val="28"/>
          <w:szCs w:val="28"/>
        </w:rPr>
      </w:pPr>
      <w:r w:rsidRPr="00521DCF">
        <w:rPr>
          <w:b/>
          <w:sz w:val="28"/>
          <w:szCs w:val="28"/>
        </w:rPr>
        <w:lastRenderedPageBreak/>
        <w:t>Содержание</w:t>
      </w:r>
    </w:p>
    <w:p w:rsidR="0084486A" w:rsidRDefault="0084486A" w:rsidP="0084486A">
      <w:pPr>
        <w:jc w:val="center"/>
        <w:rPr>
          <w:b/>
          <w:sz w:val="28"/>
          <w:szCs w:val="28"/>
        </w:rPr>
      </w:pPr>
    </w:p>
    <w:p w:rsidR="0084486A" w:rsidRPr="00C45C19" w:rsidRDefault="0084486A" w:rsidP="0084486A">
      <w:pPr>
        <w:jc w:val="center"/>
      </w:pPr>
    </w:p>
    <w:tbl>
      <w:tblPr>
        <w:tblW w:w="9913" w:type="dxa"/>
        <w:jc w:val="center"/>
        <w:tblLook w:val="04A0" w:firstRow="1" w:lastRow="0" w:firstColumn="1" w:lastColumn="0" w:noHBand="0" w:noVBand="1"/>
      </w:tblPr>
      <w:tblGrid>
        <w:gridCol w:w="636"/>
        <w:gridCol w:w="8781"/>
        <w:gridCol w:w="496"/>
      </w:tblGrid>
      <w:tr w:rsidR="0084486A" w:rsidRPr="00813DA9" w:rsidTr="006C1C0C">
        <w:trPr>
          <w:trHeight w:val="648"/>
          <w:jc w:val="center"/>
        </w:trPr>
        <w:tc>
          <w:tcPr>
            <w:tcW w:w="636" w:type="dxa"/>
            <w:shd w:val="clear" w:color="auto" w:fill="auto"/>
          </w:tcPr>
          <w:p w:rsidR="0084486A" w:rsidRPr="00813DA9" w:rsidRDefault="0084486A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1.</w:t>
            </w:r>
          </w:p>
        </w:tc>
        <w:tc>
          <w:tcPr>
            <w:tcW w:w="8781" w:type="dxa"/>
            <w:shd w:val="clear" w:color="auto" w:fill="auto"/>
          </w:tcPr>
          <w:p w:rsidR="0084486A" w:rsidRPr="00813DA9" w:rsidRDefault="0084486A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496" w:type="dxa"/>
            <w:shd w:val="clear" w:color="auto" w:fill="auto"/>
          </w:tcPr>
          <w:p w:rsidR="0084486A" w:rsidRPr="00813DA9" w:rsidRDefault="0084486A" w:rsidP="00BD06EA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 xml:space="preserve"> 4</w:t>
            </w:r>
          </w:p>
        </w:tc>
      </w:tr>
      <w:tr w:rsidR="0084486A" w:rsidRPr="00813DA9" w:rsidTr="006C1C0C">
        <w:trPr>
          <w:trHeight w:val="750"/>
          <w:jc w:val="center"/>
        </w:trPr>
        <w:tc>
          <w:tcPr>
            <w:tcW w:w="636" w:type="dxa"/>
            <w:shd w:val="clear" w:color="auto" w:fill="auto"/>
          </w:tcPr>
          <w:p w:rsidR="0084486A" w:rsidRPr="00813DA9" w:rsidRDefault="002837A8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2.</w:t>
            </w:r>
          </w:p>
        </w:tc>
        <w:tc>
          <w:tcPr>
            <w:tcW w:w="8781" w:type="dxa"/>
            <w:shd w:val="clear" w:color="auto" w:fill="auto"/>
          </w:tcPr>
          <w:p w:rsidR="0084486A" w:rsidRPr="00813DA9" w:rsidRDefault="003F02B6" w:rsidP="00813DA9">
            <w:pPr>
              <w:pStyle w:val="a9"/>
              <w:spacing w:line="276" w:lineRule="auto"/>
              <w:jc w:val="both"/>
              <w:rPr>
                <w:b w:val="0"/>
                <w:szCs w:val="28"/>
              </w:rPr>
            </w:pPr>
            <w:r w:rsidRPr="00813DA9">
              <w:rPr>
                <w:b w:val="0"/>
                <w:szCs w:val="28"/>
              </w:rPr>
              <w:t>Основные направления деятельности и и</w:t>
            </w:r>
            <w:r w:rsidR="00813DA9" w:rsidRPr="00813DA9">
              <w:rPr>
                <w:b w:val="0"/>
                <w:szCs w:val="28"/>
              </w:rPr>
              <w:t>тоги работы КСК в отчетном году</w:t>
            </w:r>
          </w:p>
        </w:tc>
        <w:tc>
          <w:tcPr>
            <w:tcW w:w="496" w:type="dxa"/>
            <w:shd w:val="clear" w:color="auto" w:fill="auto"/>
          </w:tcPr>
          <w:p w:rsidR="0084486A" w:rsidRPr="00813DA9" w:rsidRDefault="0084486A" w:rsidP="00BD06EA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 xml:space="preserve"> 5</w:t>
            </w:r>
          </w:p>
        </w:tc>
      </w:tr>
      <w:tr w:rsidR="0084486A" w:rsidRPr="00813DA9" w:rsidTr="006C1C0C">
        <w:trPr>
          <w:trHeight w:val="694"/>
          <w:jc w:val="center"/>
        </w:trPr>
        <w:tc>
          <w:tcPr>
            <w:tcW w:w="636" w:type="dxa"/>
            <w:shd w:val="clear" w:color="auto" w:fill="auto"/>
          </w:tcPr>
          <w:p w:rsidR="0084486A" w:rsidRPr="00813DA9" w:rsidRDefault="0084486A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3.</w:t>
            </w:r>
          </w:p>
        </w:tc>
        <w:tc>
          <w:tcPr>
            <w:tcW w:w="8781" w:type="dxa"/>
            <w:shd w:val="clear" w:color="auto" w:fill="auto"/>
          </w:tcPr>
          <w:p w:rsidR="0084486A" w:rsidRPr="00813DA9" w:rsidRDefault="002837A8" w:rsidP="006C1C0C">
            <w:pPr>
              <w:pStyle w:val="1"/>
              <w:keepNext w:val="0"/>
              <w:widowControl w:val="0"/>
              <w:numPr>
                <w:ilvl w:val="0"/>
                <w:numId w:val="0"/>
              </w:numPr>
              <w:spacing w:line="276" w:lineRule="auto"/>
              <w:ind w:left="360" w:hanging="360"/>
              <w:jc w:val="both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Результаты экспертно – аналитических мероприятий</w:t>
            </w:r>
          </w:p>
        </w:tc>
        <w:tc>
          <w:tcPr>
            <w:tcW w:w="496" w:type="dxa"/>
            <w:shd w:val="clear" w:color="auto" w:fill="auto"/>
          </w:tcPr>
          <w:p w:rsidR="0084486A" w:rsidRPr="00813DA9" w:rsidRDefault="003E2ECF" w:rsidP="005F0EE2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4486A" w:rsidRPr="00813DA9" w:rsidTr="006C1C0C">
        <w:trPr>
          <w:trHeight w:val="694"/>
          <w:jc w:val="center"/>
        </w:trPr>
        <w:tc>
          <w:tcPr>
            <w:tcW w:w="636" w:type="dxa"/>
            <w:shd w:val="clear" w:color="auto" w:fill="auto"/>
          </w:tcPr>
          <w:p w:rsidR="0084486A" w:rsidRPr="00813DA9" w:rsidRDefault="0084486A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4.</w:t>
            </w:r>
          </w:p>
        </w:tc>
        <w:tc>
          <w:tcPr>
            <w:tcW w:w="8781" w:type="dxa"/>
            <w:shd w:val="clear" w:color="auto" w:fill="auto"/>
          </w:tcPr>
          <w:p w:rsidR="00E21091" w:rsidRPr="00813DA9" w:rsidRDefault="00E21091" w:rsidP="00E2109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Результаты контрольных мероприятий</w:t>
            </w:r>
          </w:p>
          <w:p w:rsidR="0084486A" w:rsidRPr="00813DA9" w:rsidRDefault="0084486A" w:rsidP="00BD06EA">
            <w:pPr>
              <w:pStyle w:val="a3"/>
              <w:spacing w:line="276" w:lineRule="auto"/>
              <w:rPr>
                <w:rStyle w:val="14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4486A" w:rsidRPr="00813DA9" w:rsidRDefault="005F0EE2" w:rsidP="00BD06EA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A65C6" w:rsidRPr="00813DA9" w:rsidTr="006C1C0C">
        <w:trPr>
          <w:trHeight w:val="694"/>
          <w:jc w:val="center"/>
        </w:trPr>
        <w:tc>
          <w:tcPr>
            <w:tcW w:w="636" w:type="dxa"/>
            <w:shd w:val="clear" w:color="auto" w:fill="auto"/>
          </w:tcPr>
          <w:p w:rsidR="00EA65C6" w:rsidRPr="00813DA9" w:rsidRDefault="00EA65C6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5.</w:t>
            </w:r>
          </w:p>
        </w:tc>
        <w:tc>
          <w:tcPr>
            <w:tcW w:w="8781" w:type="dxa"/>
            <w:shd w:val="clear" w:color="auto" w:fill="auto"/>
          </w:tcPr>
          <w:p w:rsidR="00813DA9" w:rsidRPr="00813DA9" w:rsidRDefault="00813DA9" w:rsidP="00813DA9">
            <w:pPr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Реализация результатов контрольных и экспертно-аналитических мероприятий</w:t>
            </w:r>
          </w:p>
          <w:p w:rsidR="00EA65C6" w:rsidRPr="00813DA9" w:rsidRDefault="00EA65C6" w:rsidP="00E2109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" w:type="dxa"/>
            <w:shd w:val="clear" w:color="auto" w:fill="auto"/>
          </w:tcPr>
          <w:p w:rsidR="00EA65C6" w:rsidRPr="00813DA9" w:rsidRDefault="005F0EE2" w:rsidP="00BD06EA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4486A" w:rsidRPr="00813DA9" w:rsidTr="006C1C0C">
        <w:trPr>
          <w:trHeight w:val="437"/>
          <w:jc w:val="center"/>
        </w:trPr>
        <w:tc>
          <w:tcPr>
            <w:tcW w:w="636" w:type="dxa"/>
            <w:shd w:val="clear" w:color="auto" w:fill="auto"/>
          </w:tcPr>
          <w:p w:rsidR="0084486A" w:rsidRPr="00813DA9" w:rsidRDefault="00813DA9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6</w:t>
            </w:r>
            <w:r w:rsidR="0084486A" w:rsidRPr="00813DA9">
              <w:rPr>
                <w:sz w:val="28"/>
                <w:szCs w:val="28"/>
              </w:rPr>
              <w:t>.</w:t>
            </w:r>
          </w:p>
        </w:tc>
        <w:tc>
          <w:tcPr>
            <w:tcW w:w="8781" w:type="dxa"/>
            <w:shd w:val="clear" w:color="auto" w:fill="auto"/>
          </w:tcPr>
          <w:p w:rsidR="0084486A" w:rsidRPr="00813DA9" w:rsidRDefault="00E21091" w:rsidP="00E21091">
            <w:pPr>
              <w:widowControl w:val="0"/>
              <w:tabs>
                <w:tab w:val="left" w:pos="18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 xml:space="preserve">Обеспечение деятельности и взаимодействие КСК с органами местного самоуправления, иными органами и организациями </w:t>
            </w:r>
          </w:p>
        </w:tc>
        <w:tc>
          <w:tcPr>
            <w:tcW w:w="496" w:type="dxa"/>
            <w:shd w:val="clear" w:color="auto" w:fill="auto"/>
          </w:tcPr>
          <w:p w:rsidR="0084486A" w:rsidRPr="00813DA9" w:rsidRDefault="005F0EE2" w:rsidP="003E2ECF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2ECF">
              <w:rPr>
                <w:sz w:val="28"/>
                <w:szCs w:val="28"/>
              </w:rPr>
              <w:t>9</w:t>
            </w:r>
          </w:p>
        </w:tc>
      </w:tr>
      <w:tr w:rsidR="00813DA9" w:rsidRPr="00813DA9" w:rsidTr="006C1C0C">
        <w:trPr>
          <w:trHeight w:val="437"/>
          <w:jc w:val="center"/>
        </w:trPr>
        <w:tc>
          <w:tcPr>
            <w:tcW w:w="636" w:type="dxa"/>
            <w:shd w:val="clear" w:color="auto" w:fill="auto"/>
          </w:tcPr>
          <w:p w:rsidR="00813DA9" w:rsidRPr="00813DA9" w:rsidRDefault="00813DA9" w:rsidP="00813DA9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3DA9" w:rsidRPr="00813DA9" w:rsidRDefault="00813DA9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7.</w:t>
            </w:r>
          </w:p>
        </w:tc>
        <w:tc>
          <w:tcPr>
            <w:tcW w:w="8781" w:type="dxa"/>
            <w:shd w:val="clear" w:color="auto" w:fill="auto"/>
          </w:tcPr>
          <w:p w:rsidR="00813DA9" w:rsidRPr="00813DA9" w:rsidRDefault="00813DA9" w:rsidP="00813DA9">
            <w:pPr>
              <w:widowControl w:val="0"/>
              <w:tabs>
                <w:tab w:val="left" w:pos="18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813DA9" w:rsidRPr="00813DA9" w:rsidRDefault="00813DA9" w:rsidP="00813DA9">
            <w:pPr>
              <w:widowControl w:val="0"/>
              <w:tabs>
                <w:tab w:val="left" w:pos="18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 xml:space="preserve">Информационная деятельность </w:t>
            </w:r>
          </w:p>
          <w:p w:rsidR="00813DA9" w:rsidRPr="00813DA9" w:rsidRDefault="00813DA9" w:rsidP="00E21091">
            <w:pPr>
              <w:widowControl w:val="0"/>
              <w:tabs>
                <w:tab w:val="left" w:pos="18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13DA9" w:rsidRDefault="00813DA9" w:rsidP="00BD06EA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:rsidR="005F0EE2" w:rsidRPr="00813DA9" w:rsidRDefault="003E2ECF" w:rsidP="00BD06EA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4486A" w:rsidRPr="00813DA9" w:rsidTr="006C1C0C">
        <w:trPr>
          <w:trHeight w:val="373"/>
          <w:jc w:val="center"/>
        </w:trPr>
        <w:tc>
          <w:tcPr>
            <w:tcW w:w="636" w:type="dxa"/>
            <w:shd w:val="clear" w:color="auto" w:fill="auto"/>
          </w:tcPr>
          <w:p w:rsidR="0084486A" w:rsidRPr="00813DA9" w:rsidRDefault="00813DA9" w:rsidP="00BD06E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13DA9">
              <w:rPr>
                <w:sz w:val="28"/>
                <w:szCs w:val="28"/>
              </w:rPr>
              <w:t>8.</w:t>
            </w:r>
          </w:p>
        </w:tc>
        <w:tc>
          <w:tcPr>
            <w:tcW w:w="8781" w:type="dxa"/>
            <w:shd w:val="clear" w:color="auto" w:fill="auto"/>
          </w:tcPr>
          <w:p w:rsidR="00813DA9" w:rsidRPr="00813DA9" w:rsidRDefault="00BE7F7C" w:rsidP="00813D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и планы на 2026</w:t>
            </w:r>
            <w:r w:rsidR="00813DA9" w:rsidRPr="00813DA9">
              <w:rPr>
                <w:sz w:val="28"/>
                <w:szCs w:val="28"/>
              </w:rPr>
              <w:t xml:space="preserve"> год</w:t>
            </w:r>
          </w:p>
          <w:p w:rsidR="0084486A" w:rsidRPr="00813DA9" w:rsidRDefault="0084486A" w:rsidP="00BD06EA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4486A" w:rsidRPr="00813DA9" w:rsidRDefault="005F0EE2" w:rsidP="00BD06EA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84486A" w:rsidRDefault="0084486A" w:rsidP="0084486A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6C1C0C" w:rsidRDefault="006C1C0C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6C1C0C" w:rsidRDefault="006C1C0C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4230C6" w:rsidRDefault="004230C6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13DA9" w:rsidRDefault="00813DA9" w:rsidP="0084486A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:rsidR="0084486A" w:rsidRDefault="0084486A" w:rsidP="0084486A">
      <w:pPr>
        <w:pStyle w:val="a7"/>
        <w:numPr>
          <w:ilvl w:val="0"/>
          <w:numId w:val="2"/>
        </w:numPr>
        <w:spacing w:line="288" w:lineRule="auto"/>
        <w:jc w:val="center"/>
        <w:rPr>
          <w:b/>
          <w:bCs/>
          <w:sz w:val="28"/>
          <w:szCs w:val="28"/>
        </w:rPr>
      </w:pPr>
      <w:r w:rsidRPr="00C57CCB">
        <w:rPr>
          <w:b/>
          <w:bCs/>
          <w:sz w:val="28"/>
          <w:szCs w:val="28"/>
        </w:rPr>
        <w:lastRenderedPageBreak/>
        <w:t>Общие положения</w:t>
      </w:r>
    </w:p>
    <w:p w:rsidR="00525000" w:rsidRDefault="00525000" w:rsidP="00525000">
      <w:pPr>
        <w:pStyle w:val="a7"/>
        <w:spacing w:line="288" w:lineRule="auto"/>
        <w:ind w:left="1069"/>
        <w:rPr>
          <w:b/>
          <w:bCs/>
          <w:sz w:val="28"/>
          <w:szCs w:val="28"/>
        </w:rPr>
      </w:pPr>
    </w:p>
    <w:p w:rsidR="00811EB8" w:rsidRDefault="008B0D82" w:rsidP="005F699F">
      <w:pPr>
        <w:pStyle w:val="a3"/>
        <w:spacing w:after="0" w:line="276" w:lineRule="auto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57610">
        <w:rPr>
          <w:sz w:val="28"/>
          <w:szCs w:val="28"/>
        </w:rPr>
        <w:t xml:space="preserve"> </w:t>
      </w:r>
      <w:r w:rsidR="0079081D">
        <w:rPr>
          <w:sz w:val="28"/>
          <w:szCs w:val="28"/>
        </w:rPr>
        <w:t>О</w:t>
      </w:r>
      <w:r w:rsidR="0079081D" w:rsidRPr="007C6CA5">
        <w:rPr>
          <w:sz w:val="28"/>
          <w:szCs w:val="28"/>
        </w:rPr>
        <w:t xml:space="preserve">тчет </w:t>
      </w:r>
      <w:r w:rsidR="0079081D">
        <w:rPr>
          <w:sz w:val="28"/>
          <w:szCs w:val="28"/>
        </w:rPr>
        <w:t xml:space="preserve">о </w:t>
      </w:r>
      <w:r w:rsidR="00657610">
        <w:rPr>
          <w:sz w:val="28"/>
          <w:szCs w:val="28"/>
        </w:rPr>
        <w:t xml:space="preserve">результатах </w:t>
      </w:r>
      <w:r w:rsidR="0079081D">
        <w:rPr>
          <w:sz w:val="28"/>
          <w:szCs w:val="28"/>
        </w:rPr>
        <w:t xml:space="preserve">деятельности </w:t>
      </w:r>
      <w:r w:rsidR="003B2F29">
        <w:rPr>
          <w:sz w:val="28"/>
          <w:szCs w:val="28"/>
        </w:rPr>
        <w:t>к</w:t>
      </w:r>
      <w:r w:rsidR="0079081D" w:rsidRPr="005D6464">
        <w:rPr>
          <w:sz w:val="28"/>
          <w:szCs w:val="28"/>
        </w:rPr>
        <w:t xml:space="preserve">онтрольно-счетной комиссии </w:t>
      </w:r>
      <w:r w:rsidR="00657610">
        <w:rPr>
          <w:sz w:val="28"/>
          <w:szCs w:val="28"/>
        </w:rPr>
        <w:t xml:space="preserve">Тонкинского </w:t>
      </w:r>
      <w:r w:rsidR="0079081D" w:rsidRPr="005D6464">
        <w:rPr>
          <w:sz w:val="28"/>
          <w:szCs w:val="28"/>
        </w:rPr>
        <w:t xml:space="preserve"> муниципального округа Нижегородской области </w:t>
      </w:r>
      <w:r w:rsidR="0079081D">
        <w:rPr>
          <w:sz w:val="28"/>
          <w:szCs w:val="28"/>
        </w:rPr>
        <w:t xml:space="preserve">(далее - </w:t>
      </w:r>
      <w:r w:rsidR="0079081D" w:rsidRPr="005D6464">
        <w:rPr>
          <w:sz w:val="28"/>
          <w:szCs w:val="28"/>
        </w:rPr>
        <w:t>Контрольно-счетн</w:t>
      </w:r>
      <w:r w:rsidR="0079081D">
        <w:rPr>
          <w:sz w:val="28"/>
          <w:szCs w:val="28"/>
        </w:rPr>
        <w:t>ая</w:t>
      </w:r>
      <w:r w:rsidR="0079081D" w:rsidRPr="005D6464">
        <w:rPr>
          <w:sz w:val="28"/>
          <w:szCs w:val="28"/>
        </w:rPr>
        <w:t xml:space="preserve"> комисси</w:t>
      </w:r>
      <w:r w:rsidR="0079081D">
        <w:rPr>
          <w:sz w:val="28"/>
          <w:szCs w:val="28"/>
        </w:rPr>
        <w:t xml:space="preserve">я, КСК) </w:t>
      </w:r>
      <w:r w:rsidR="0079081D" w:rsidRPr="005D6464">
        <w:rPr>
          <w:sz w:val="28"/>
          <w:szCs w:val="28"/>
        </w:rPr>
        <w:t xml:space="preserve"> </w:t>
      </w:r>
      <w:r w:rsidR="00811EB8">
        <w:rPr>
          <w:sz w:val="28"/>
          <w:szCs w:val="28"/>
        </w:rPr>
        <w:t>за</w:t>
      </w:r>
      <w:r w:rsidR="0079081D" w:rsidRPr="005D6464">
        <w:rPr>
          <w:sz w:val="28"/>
          <w:szCs w:val="28"/>
        </w:rPr>
        <w:t xml:space="preserve"> 202</w:t>
      </w:r>
      <w:r w:rsidR="00B244A6">
        <w:rPr>
          <w:sz w:val="28"/>
          <w:szCs w:val="28"/>
        </w:rPr>
        <w:t>5</w:t>
      </w:r>
      <w:r w:rsidR="0079081D" w:rsidRPr="005D6464">
        <w:rPr>
          <w:sz w:val="28"/>
          <w:szCs w:val="28"/>
        </w:rPr>
        <w:t xml:space="preserve"> год</w:t>
      </w:r>
      <w:r w:rsidR="0079081D" w:rsidRPr="007C6CA5">
        <w:rPr>
          <w:sz w:val="28"/>
          <w:szCs w:val="28"/>
        </w:rPr>
        <w:t xml:space="preserve"> подготовлен </w:t>
      </w:r>
      <w:r w:rsidR="0079081D">
        <w:rPr>
          <w:sz w:val="28"/>
          <w:szCs w:val="28"/>
        </w:rPr>
        <w:t xml:space="preserve">на основании </w:t>
      </w:r>
      <w:r w:rsidR="0079081D" w:rsidRPr="005D6464">
        <w:rPr>
          <w:sz w:val="28"/>
          <w:szCs w:val="28"/>
        </w:rPr>
        <w:t>статьи 19 Федерального закона от 07 февраля 2011 года № 6-ФЗ</w:t>
      </w:r>
      <w:r w:rsidR="0079081D">
        <w:rPr>
          <w:sz w:val="28"/>
          <w:szCs w:val="28"/>
        </w:rPr>
        <w:t xml:space="preserve"> </w:t>
      </w:r>
      <w:r w:rsidR="0079081D" w:rsidRPr="005D6464">
        <w:rPr>
          <w:sz w:val="28"/>
          <w:szCs w:val="28"/>
        </w:rPr>
        <w:t>«Об общих принципах организации и деятельности контрольно-счётных</w:t>
      </w:r>
      <w:r w:rsidR="0079081D">
        <w:rPr>
          <w:sz w:val="28"/>
          <w:szCs w:val="28"/>
        </w:rPr>
        <w:t xml:space="preserve"> </w:t>
      </w:r>
      <w:r w:rsidR="0079081D" w:rsidRPr="005D6464">
        <w:rPr>
          <w:sz w:val="28"/>
          <w:szCs w:val="28"/>
        </w:rPr>
        <w:t>органов субъектов Российской Федерации и муниципальных образований»</w:t>
      </w:r>
      <w:r w:rsidR="0079081D">
        <w:rPr>
          <w:sz w:val="28"/>
          <w:szCs w:val="28"/>
        </w:rPr>
        <w:t xml:space="preserve"> </w:t>
      </w:r>
      <w:r w:rsidR="0079081D" w:rsidRPr="005D6464">
        <w:rPr>
          <w:sz w:val="28"/>
          <w:szCs w:val="28"/>
        </w:rPr>
        <w:t>(далее - Федеральный закон 6-ФЗ),</w:t>
      </w:r>
      <w:r w:rsidR="0079081D">
        <w:rPr>
          <w:sz w:val="28"/>
          <w:szCs w:val="28"/>
        </w:rPr>
        <w:t xml:space="preserve"> статьи </w:t>
      </w:r>
      <w:r w:rsidR="00C25B86">
        <w:rPr>
          <w:sz w:val="28"/>
          <w:szCs w:val="28"/>
        </w:rPr>
        <w:t>13</w:t>
      </w:r>
      <w:r w:rsidR="0079081D">
        <w:rPr>
          <w:sz w:val="28"/>
          <w:szCs w:val="28"/>
        </w:rPr>
        <w:t xml:space="preserve"> </w:t>
      </w:r>
      <w:r w:rsidR="0079081D" w:rsidRPr="007C6CA5">
        <w:rPr>
          <w:sz w:val="28"/>
          <w:szCs w:val="28"/>
        </w:rPr>
        <w:t>Положени</w:t>
      </w:r>
      <w:r w:rsidR="0079081D">
        <w:rPr>
          <w:sz w:val="28"/>
          <w:szCs w:val="28"/>
        </w:rPr>
        <w:t>я</w:t>
      </w:r>
      <w:r w:rsidR="0079081D" w:rsidRPr="007C6CA5">
        <w:rPr>
          <w:sz w:val="28"/>
          <w:szCs w:val="28"/>
        </w:rPr>
        <w:t xml:space="preserve"> о </w:t>
      </w:r>
      <w:r w:rsidR="0079081D">
        <w:rPr>
          <w:sz w:val="28"/>
          <w:szCs w:val="28"/>
        </w:rPr>
        <w:t>К</w:t>
      </w:r>
      <w:r w:rsidR="0079081D" w:rsidRPr="007C6CA5">
        <w:rPr>
          <w:sz w:val="28"/>
          <w:szCs w:val="28"/>
        </w:rPr>
        <w:t>онтрольно-счетной комиссии</w:t>
      </w:r>
      <w:r w:rsidR="00657610">
        <w:rPr>
          <w:sz w:val="28"/>
          <w:szCs w:val="28"/>
        </w:rPr>
        <w:t xml:space="preserve"> Тонкинского муниципального округа Нижегородской области</w:t>
      </w:r>
      <w:r w:rsidR="0079081D" w:rsidRPr="007C6CA5">
        <w:rPr>
          <w:sz w:val="28"/>
          <w:szCs w:val="28"/>
        </w:rPr>
        <w:t>, утвержденн</w:t>
      </w:r>
      <w:r w:rsidR="0079081D">
        <w:rPr>
          <w:sz w:val="28"/>
          <w:szCs w:val="28"/>
        </w:rPr>
        <w:t>ого</w:t>
      </w:r>
      <w:r w:rsidR="0079081D" w:rsidRPr="007C6CA5">
        <w:rPr>
          <w:sz w:val="28"/>
          <w:szCs w:val="28"/>
        </w:rPr>
        <w:t xml:space="preserve"> Решением </w:t>
      </w:r>
      <w:r w:rsidR="0079081D">
        <w:rPr>
          <w:sz w:val="28"/>
          <w:szCs w:val="28"/>
        </w:rPr>
        <w:t xml:space="preserve">Совета депутатов </w:t>
      </w:r>
      <w:r w:rsidR="00657610">
        <w:rPr>
          <w:sz w:val="28"/>
          <w:szCs w:val="28"/>
        </w:rPr>
        <w:t>Тонкинского</w:t>
      </w:r>
      <w:r w:rsidR="0079081D">
        <w:rPr>
          <w:sz w:val="28"/>
          <w:szCs w:val="28"/>
        </w:rPr>
        <w:t xml:space="preserve"> муниципального округа Нижегородской области (далее - Совет депутатов) </w:t>
      </w:r>
      <w:r w:rsidR="0079081D" w:rsidRPr="007C6CA5">
        <w:rPr>
          <w:sz w:val="28"/>
          <w:szCs w:val="28"/>
        </w:rPr>
        <w:t xml:space="preserve">от </w:t>
      </w:r>
      <w:r w:rsidR="00657610">
        <w:rPr>
          <w:sz w:val="28"/>
          <w:szCs w:val="28"/>
        </w:rPr>
        <w:t>15</w:t>
      </w:r>
      <w:r w:rsidR="0079081D" w:rsidRPr="007C6CA5">
        <w:rPr>
          <w:sz w:val="28"/>
          <w:szCs w:val="28"/>
        </w:rPr>
        <w:t>.0</w:t>
      </w:r>
      <w:r w:rsidR="00657610">
        <w:rPr>
          <w:sz w:val="28"/>
          <w:szCs w:val="28"/>
        </w:rPr>
        <w:t>6</w:t>
      </w:r>
      <w:r w:rsidR="0079081D" w:rsidRPr="007C6CA5">
        <w:rPr>
          <w:sz w:val="28"/>
          <w:szCs w:val="28"/>
        </w:rPr>
        <w:t>.20</w:t>
      </w:r>
      <w:r w:rsidR="00657610">
        <w:rPr>
          <w:sz w:val="28"/>
          <w:szCs w:val="28"/>
        </w:rPr>
        <w:t>23</w:t>
      </w:r>
      <w:r w:rsidR="0079081D" w:rsidRPr="007C6CA5">
        <w:rPr>
          <w:sz w:val="28"/>
          <w:szCs w:val="28"/>
        </w:rPr>
        <w:t xml:space="preserve"> №</w:t>
      </w:r>
      <w:r w:rsidR="0079081D">
        <w:rPr>
          <w:sz w:val="28"/>
          <w:szCs w:val="28"/>
        </w:rPr>
        <w:t>3</w:t>
      </w:r>
      <w:r w:rsidR="00657610">
        <w:rPr>
          <w:sz w:val="28"/>
          <w:szCs w:val="28"/>
        </w:rPr>
        <w:t>8</w:t>
      </w:r>
      <w:r w:rsidR="0079081D">
        <w:rPr>
          <w:sz w:val="28"/>
          <w:szCs w:val="28"/>
        </w:rPr>
        <w:t xml:space="preserve"> </w:t>
      </w:r>
      <w:r w:rsidR="00657610" w:rsidRPr="00CE1EA6">
        <w:rPr>
          <w:color w:val="1A1A1A"/>
          <w:sz w:val="28"/>
          <w:szCs w:val="28"/>
        </w:rPr>
        <w:t>(с изменениями от 23.11.2023 №131)</w:t>
      </w:r>
      <w:r w:rsidR="00811EB8">
        <w:rPr>
          <w:color w:val="1A1A1A"/>
          <w:sz w:val="28"/>
          <w:szCs w:val="28"/>
        </w:rPr>
        <w:t>.</w:t>
      </w:r>
    </w:p>
    <w:p w:rsidR="00657610" w:rsidRDefault="00811EB8" w:rsidP="005F699F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="00657610" w:rsidRPr="00CE1EA6">
        <w:rPr>
          <w:sz w:val="28"/>
          <w:szCs w:val="28"/>
        </w:rPr>
        <w:t xml:space="preserve"> </w:t>
      </w:r>
      <w:r w:rsidR="00657610">
        <w:rPr>
          <w:sz w:val="28"/>
          <w:szCs w:val="28"/>
        </w:rPr>
        <w:t>Отчет составлен в соответствии с требованиями</w:t>
      </w:r>
      <w:r w:rsidR="00657610" w:rsidRPr="00657610">
        <w:rPr>
          <w:sz w:val="28"/>
          <w:szCs w:val="28"/>
        </w:rPr>
        <w:t xml:space="preserve"> </w:t>
      </w:r>
      <w:r w:rsidR="00657610" w:rsidRPr="00B0772B">
        <w:rPr>
          <w:sz w:val="28"/>
          <w:szCs w:val="28"/>
        </w:rPr>
        <w:t>стандарта внешнего муниципального финансового контроля СФК-</w:t>
      </w:r>
      <w:r w:rsidR="00657610">
        <w:rPr>
          <w:sz w:val="28"/>
          <w:szCs w:val="28"/>
        </w:rPr>
        <w:t>10</w:t>
      </w:r>
      <w:r w:rsidR="00657610" w:rsidRPr="00B0772B">
        <w:rPr>
          <w:sz w:val="28"/>
          <w:szCs w:val="28"/>
        </w:rPr>
        <w:t xml:space="preserve"> </w:t>
      </w:r>
      <w:r w:rsidR="00657610" w:rsidRPr="00B0772B">
        <w:rPr>
          <w:b/>
          <w:sz w:val="28"/>
          <w:szCs w:val="28"/>
        </w:rPr>
        <w:t>«</w:t>
      </w:r>
      <w:r w:rsidR="00657610" w:rsidRPr="005C59CA">
        <w:rPr>
          <w:sz w:val="28"/>
          <w:szCs w:val="28"/>
        </w:rPr>
        <w:t xml:space="preserve">Порядок подготовки годового </w:t>
      </w:r>
      <w:r w:rsidR="005F699F" w:rsidRPr="005C59CA">
        <w:rPr>
          <w:sz w:val="28"/>
          <w:szCs w:val="28"/>
        </w:rPr>
        <w:t>отчета о</w:t>
      </w:r>
      <w:r w:rsidR="00657610" w:rsidRPr="005C59CA">
        <w:rPr>
          <w:sz w:val="28"/>
          <w:szCs w:val="28"/>
        </w:rPr>
        <w:t xml:space="preserve"> </w:t>
      </w:r>
      <w:r w:rsidR="005F699F" w:rsidRPr="005C59CA">
        <w:rPr>
          <w:sz w:val="28"/>
          <w:szCs w:val="28"/>
        </w:rPr>
        <w:t>результатах деятельности</w:t>
      </w:r>
      <w:r w:rsidR="00657610" w:rsidRPr="005C59CA">
        <w:rPr>
          <w:sz w:val="28"/>
          <w:szCs w:val="28"/>
        </w:rPr>
        <w:t xml:space="preserve"> </w:t>
      </w:r>
      <w:r w:rsidR="00657610">
        <w:rPr>
          <w:sz w:val="28"/>
          <w:szCs w:val="28"/>
        </w:rPr>
        <w:t>контрольно</w:t>
      </w:r>
      <w:r w:rsidR="003B2F29">
        <w:rPr>
          <w:sz w:val="28"/>
          <w:szCs w:val="28"/>
        </w:rPr>
        <w:t>-</w:t>
      </w:r>
      <w:r w:rsidR="00657610" w:rsidRPr="005C59CA">
        <w:rPr>
          <w:sz w:val="28"/>
          <w:szCs w:val="28"/>
        </w:rPr>
        <w:t xml:space="preserve">счетной </w:t>
      </w:r>
      <w:r w:rsidR="00657610">
        <w:rPr>
          <w:sz w:val="28"/>
          <w:szCs w:val="28"/>
        </w:rPr>
        <w:t>комиссии</w:t>
      </w:r>
      <w:r w:rsidR="00657610" w:rsidRPr="005C59CA">
        <w:rPr>
          <w:sz w:val="28"/>
          <w:szCs w:val="28"/>
        </w:rPr>
        <w:t xml:space="preserve"> </w:t>
      </w:r>
      <w:r w:rsidR="00657610">
        <w:rPr>
          <w:sz w:val="28"/>
          <w:szCs w:val="28"/>
        </w:rPr>
        <w:t>Тонкинского</w:t>
      </w:r>
      <w:r w:rsidR="00657610" w:rsidRPr="005C59CA">
        <w:rPr>
          <w:sz w:val="28"/>
          <w:szCs w:val="28"/>
        </w:rPr>
        <w:t xml:space="preserve"> муниципального округа Нижегородской области</w:t>
      </w:r>
      <w:r w:rsidR="00657610" w:rsidRPr="005C59CA">
        <w:rPr>
          <w:color w:val="000000"/>
          <w:sz w:val="28"/>
          <w:szCs w:val="28"/>
          <w:lang w:bidi="ru-RU"/>
        </w:rPr>
        <w:t>»</w:t>
      </w:r>
      <w:r w:rsidR="00657610">
        <w:rPr>
          <w:color w:val="000000"/>
          <w:sz w:val="28"/>
          <w:szCs w:val="28"/>
          <w:lang w:bidi="ru-RU"/>
        </w:rPr>
        <w:t xml:space="preserve">, утвержденного распоряжением от 09.09.2024г. №21. </w:t>
      </w:r>
    </w:p>
    <w:p w:rsidR="00657610" w:rsidRDefault="00657610" w:rsidP="00657610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Контрольно - счетная комиссия Тонкинского муниципально</w:t>
      </w:r>
      <w:r w:rsidR="00F831BB">
        <w:rPr>
          <w:sz w:val="28"/>
          <w:szCs w:val="28"/>
        </w:rPr>
        <w:t>го округа Нижегородской области</w:t>
      </w:r>
      <w:r>
        <w:rPr>
          <w:sz w:val="28"/>
          <w:szCs w:val="28"/>
        </w:rPr>
        <w:t xml:space="preserve"> является постоянно действующим органом внешнего муниципального </w:t>
      </w:r>
      <w:r w:rsidRPr="004C1600">
        <w:rPr>
          <w:color w:val="000000"/>
          <w:sz w:val="28"/>
          <w:szCs w:val="28"/>
        </w:rPr>
        <w:t xml:space="preserve">финансового контроля, полномочия которой распространяются на вопросы соблюдения бюджетного законодательства, организацию и осуществление контроля за эффективностью использования средств бюджета </w:t>
      </w:r>
      <w:r w:rsidR="005F699F">
        <w:rPr>
          <w:color w:val="000000"/>
          <w:sz w:val="28"/>
          <w:szCs w:val="28"/>
        </w:rPr>
        <w:t>Тонкинского</w:t>
      </w:r>
      <w:r w:rsidRPr="004C1600">
        <w:rPr>
          <w:color w:val="000000"/>
          <w:sz w:val="28"/>
          <w:szCs w:val="28"/>
        </w:rPr>
        <w:t xml:space="preserve"> муниципального округа</w:t>
      </w:r>
      <w:r>
        <w:rPr>
          <w:color w:val="000000"/>
          <w:sz w:val="28"/>
          <w:szCs w:val="28"/>
        </w:rPr>
        <w:t>.</w:t>
      </w:r>
    </w:p>
    <w:p w:rsidR="00657610" w:rsidRDefault="00657610" w:rsidP="0065761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</w:t>
      </w:r>
      <w:r w:rsidR="00EF24DC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онтрольно-счетной </w:t>
      </w:r>
      <w:r w:rsidR="00E55432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5F699F">
        <w:rPr>
          <w:sz w:val="28"/>
          <w:szCs w:val="28"/>
        </w:rPr>
        <w:t>Тонкинского</w:t>
      </w:r>
      <w:r>
        <w:rPr>
          <w:sz w:val="28"/>
          <w:szCs w:val="28"/>
        </w:rPr>
        <w:t xml:space="preserve"> муниципального округа, утвержденным </w:t>
      </w:r>
      <w:r w:rsidR="00EF24DC" w:rsidRPr="007C6CA5">
        <w:rPr>
          <w:sz w:val="28"/>
          <w:szCs w:val="28"/>
        </w:rPr>
        <w:t xml:space="preserve">Решением </w:t>
      </w:r>
      <w:r w:rsidR="00EF24DC">
        <w:rPr>
          <w:sz w:val="28"/>
          <w:szCs w:val="28"/>
        </w:rPr>
        <w:t xml:space="preserve">Совета депутатов Тонкинского муниципального округа Нижегородской области (далее - Совет депутатов) </w:t>
      </w:r>
      <w:r w:rsidR="00EF24DC" w:rsidRPr="007C6CA5">
        <w:rPr>
          <w:sz w:val="28"/>
          <w:szCs w:val="28"/>
        </w:rPr>
        <w:t xml:space="preserve">от </w:t>
      </w:r>
      <w:r w:rsidR="00EF24DC">
        <w:rPr>
          <w:sz w:val="28"/>
          <w:szCs w:val="28"/>
        </w:rPr>
        <w:t>15</w:t>
      </w:r>
      <w:r w:rsidR="00EF24DC" w:rsidRPr="007C6CA5">
        <w:rPr>
          <w:sz w:val="28"/>
          <w:szCs w:val="28"/>
        </w:rPr>
        <w:t>.0</w:t>
      </w:r>
      <w:r w:rsidR="00EF24DC">
        <w:rPr>
          <w:sz w:val="28"/>
          <w:szCs w:val="28"/>
        </w:rPr>
        <w:t>6</w:t>
      </w:r>
      <w:r w:rsidR="00EF24DC" w:rsidRPr="007C6CA5">
        <w:rPr>
          <w:sz w:val="28"/>
          <w:szCs w:val="28"/>
        </w:rPr>
        <w:t>.20</w:t>
      </w:r>
      <w:r w:rsidR="00EF24DC">
        <w:rPr>
          <w:sz w:val="28"/>
          <w:szCs w:val="28"/>
        </w:rPr>
        <w:t>23</w:t>
      </w:r>
      <w:r w:rsidR="00EF24DC" w:rsidRPr="007C6CA5">
        <w:rPr>
          <w:sz w:val="28"/>
          <w:szCs w:val="28"/>
        </w:rPr>
        <w:t xml:space="preserve"> №</w:t>
      </w:r>
      <w:r w:rsidR="00EF24DC">
        <w:rPr>
          <w:sz w:val="28"/>
          <w:szCs w:val="28"/>
        </w:rPr>
        <w:t xml:space="preserve">38 </w:t>
      </w:r>
      <w:r w:rsidR="00EF24DC" w:rsidRPr="00CE1EA6">
        <w:rPr>
          <w:color w:val="1A1A1A"/>
          <w:sz w:val="28"/>
          <w:szCs w:val="28"/>
        </w:rPr>
        <w:t>(с изменениями от 23.11.2023 №131)</w:t>
      </w:r>
      <w:r>
        <w:rPr>
          <w:sz w:val="28"/>
          <w:szCs w:val="28"/>
        </w:rPr>
        <w:t xml:space="preserve"> </w:t>
      </w:r>
      <w:r w:rsidR="00F831BB">
        <w:rPr>
          <w:sz w:val="28"/>
          <w:szCs w:val="28"/>
        </w:rPr>
        <w:t xml:space="preserve">КСК </w:t>
      </w:r>
      <w:r>
        <w:rPr>
          <w:sz w:val="28"/>
          <w:szCs w:val="28"/>
        </w:rPr>
        <w:t>обладает правами юридического лица, организационной и</w:t>
      </w:r>
      <w:r w:rsidR="00EF24DC">
        <w:rPr>
          <w:sz w:val="28"/>
          <w:szCs w:val="28"/>
        </w:rPr>
        <w:t xml:space="preserve"> функциональной независимостью и осуществляет свою деятельность самостоятельно.</w:t>
      </w:r>
    </w:p>
    <w:p w:rsidR="00EF24DC" w:rsidRPr="00FA5913" w:rsidRDefault="00EF24DC" w:rsidP="00EF24DC">
      <w:pPr>
        <w:pStyle w:val="ConsPlusNormal"/>
        <w:spacing w:line="288" w:lineRule="auto"/>
        <w:ind w:left="-426" w:firstLine="54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913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A5913">
        <w:rPr>
          <w:rFonts w:ascii="Times New Roman" w:hAnsi="Times New Roman" w:cs="Times New Roman"/>
          <w:color w:val="000000"/>
          <w:sz w:val="28"/>
          <w:szCs w:val="28"/>
        </w:rPr>
        <w:t>онтрольно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591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5913">
        <w:rPr>
          <w:rFonts w:ascii="Times New Roman" w:hAnsi="Times New Roman" w:cs="Times New Roman"/>
          <w:color w:val="000000"/>
          <w:sz w:val="28"/>
          <w:szCs w:val="28"/>
        </w:rPr>
        <w:t xml:space="preserve">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r w:rsidRPr="00FA591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>сновывается на </w:t>
      </w:r>
      <w:r w:rsidRPr="00FA5913">
        <w:rPr>
          <w:rFonts w:ascii="Times New Roman" w:hAnsi="Times New Roman" w:cs="Times New Roman"/>
          <w:color w:val="000000"/>
          <w:sz w:val="28"/>
          <w:szCs w:val="28"/>
        </w:rPr>
        <w:t>принципах законности, объективности, эффективнос</w:t>
      </w:r>
      <w:r>
        <w:rPr>
          <w:rFonts w:ascii="Times New Roman" w:hAnsi="Times New Roman" w:cs="Times New Roman"/>
          <w:color w:val="000000"/>
          <w:sz w:val="28"/>
          <w:szCs w:val="28"/>
        </w:rPr>
        <w:t>ти, независимости, открытости и </w:t>
      </w:r>
      <w:r w:rsidRPr="00FA5913">
        <w:rPr>
          <w:rFonts w:ascii="Times New Roman" w:hAnsi="Times New Roman" w:cs="Times New Roman"/>
          <w:color w:val="000000"/>
          <w:sz w:val="28"/>
          <w:szCs w:val="28"/>
        </w:rPr>
        <w:t>гласности.</w:t>
      </w:r>
    </w:p>
    <w:p w:rsidR="00EF24DC" w:rsidRPr="00B97341" w:rsidRDefault="00EF24DC" w:rsidP="00EF24DC">
      <w:pPr>
        <w:tabs>
          <w:tab w:val="left" w:pos="3510"/>
        </w:tabs>
        <w:spacing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97341">
        <w:rPr>
          <w:bCs/>
          <w:sz w:val="28"/>
          <w:szCs w:val="28"/>
          <w:shd w:val="clear" w:color="auto" w:fill="FFFFFF"/>
        </w:rPr>
        <w:t>Одной из форм реализации принципа гласности является ежегодный</w:t>
      </w:r>
      <w:r w:rsidRPr="00B97341">
        <w:rPr>
          <w:b/>
          <w:bCs/>
          <w:sz w:val="28"/>
          <w:szCs w:val="28"/>
          <w:shd w:val="clear" w:color="auto" w:fill="FFFFFF"/>
        </w:rPr>
        <w:t xml:space="preserve"> </w:t>
      </w:r>
      <w:r w:rsidRPr="00B97341">
        <w:rPr>
          <w:sz w:val="28"/>
          <w:szCs w:val="28"/>
          <w:shd w:val="clear" w:color="auto" w:fill="FFFFFF"/>
        </w:rPr>
        <w:t xml:space="preserve">отчет, представляемый в Совет </w:t>
      </w:r>
      <w:r w:rsidRPr="003A6618">
        <w:rPr>
          <w:sz w:val="28"/>
          <w:szCs w:val="28"/>
          <w:shd w:val="clear" w:color="auto" w:fill="FFFFFF"/>
        </w:rPr>
        <w:t xml:space="preserve">депутатов </w:t>
      </w:r>
      <w:r>
        <w:rPr>
          <w:sz w:val="28"/>
          <w:szCs w:val="28"/>
        </w:rPr>
        <w:t>Тонкинского</w:t>
      </w:r>
      <w:r w:rsidRPr="00B97341">
        <w:rPr>
          <w:sz w:val="28"/>
          <w:szCs w:val="28"/>
          <w:shd w:val="clear" w:color="auto" w:fill="FFFFFF"/>
        </w:rPr>
        <w:t xml:space="preserve"> муниципального округа</w:t>
      </w:r>
      <w:r>
        <w:rPr>
          <w:sz w:val="28"/>
          <w:szCs w:val="28"/>
          <w:shd w:val="clear" w:color="auto" w:fill="FFFFFF"/>
        </w:rPr>
        <w:t xml:space="preserve"> Нижегородской области.</w:t>
      </w:r>
    </w:p>
    <w:p w:rsidR="003F02B6" w:rsidRPr="003F02B6" w:rsidRDefault="003F02B6" w:rsidP="003F02B6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 w:rsidRPr="003F02B6">
        <w:rPr>
          <w:sz w:val="28"/>
          <w:szCs w:val="28"/>
        </w:rPr>
        <w:t xml:space="preserve">Контрольно-счетная комиссия состоит из одного сотрудника - председателя контрольно-счетной </w:t>
      </w:r>
      <w:r w:rsidR="00F31778" w:rsidRPr="003F02B6">
        <w:rPr>
          <w:sz w:val="28"/>
          <w:szCs w:val="28"/>
        </w:rPr>
        <w:t xml:space="preserve">комиссии, </w:t>
      </w:r>
      <w:r w:rsidR="00F31778">
        <w:rPr>
          <w:sz w:val="28"/>
          <w:szCs w:val="28"/>
        </w:rPr>
        <w:t>работающего</w:t>
      </w:r>
      <w:r w:rsidR="00EF6D43">
        <w:rPr>
          <w:sz w:val="28"/>
          <w:szCs w:val="28"/>
        </w:rPr>
        <w:t xml:space="preserve"> на постоянной основе</w:t>
      </w:r>
      <w:r w:rsidR="00F31778">
        <w:rPr>
          <w:sz w:val="28"/>
          <w:szCs w:val="28"/>
        </w:rPr>
        <w:t>,</w:t>
      </w:r>
      <w:r w:rsidR="00EF6D43">
        <w:rPr>
          <w:sz w:val="28"/>
          <w:szCs w:val="28"/>
        </w:rPr>
        <w:t xml:space="preserve"> </w:t>
      </w:r>
      <w:r w:rsidR="00F31778">
        <w:rPr>
          <w:sz w:val="28"/>
          <w:szCs w:val="28"/>
        </w:rPr>
        <w:t>должность</w:t>
      </w:r>
      <w:r w:rsidR="00EF6D43">
        <w:rPr>
          <w:sz w:val="28"/>
          <w:szCs w:val="28"/>
        </w:rPr>
        <w:t xml:space="preserve"> которого относится к </w:t>
      </w:r>
      <w:r w:rsidR="00F31778">
        <w:rPr>
          <w:sz w:val="28"/>
          <w:szCs w:val="28"/>
        </w:rPr>
        <w:t>муниципальной должности</w:t>
      </w:r>
      <w:r w:rsidR="00EF6D43">
        <w:rPr>
          <w:sz w:val="28"/>
          <w:szCs w:val="28"/>
        </w:rPr>
        <w:t>.</w:t>
      </w:r>
    </w:p>
    <w:p w:rsidR="00BE7F7C" w:rsidRDefault="00BE7F7C" w:rsidP="0047269A">
      <w:pPr>
        <w:pStyle w:val="a9"/>
        <w:spacing w:line="276" w:lineRule="auto"/>
        <w:jc w:val="both"/>
        <w:rPr>
          <w:szCs w:val="28"/>
        </w:rPr>
      </w:pPr>
    </w:p>
    <w:p w:rsidR="0047269A" w:rsidRDefault="008827C4" w:rsidP="0047269A">
      <w:pPr>
        <w:pStyle w:val="a9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47269A" w:rsidRPr="0047269A">
        <w:rPr>
          <w:szCs w:val="28"/>
        </w:rPr>
        <w:t xml:space="preserve"> Основные направления деятельности </w:t>
      </w:r>
      <w:r w:rsidR="00780C03">
        <w:rPr>
          <w:szCs w:val="28"/>
        </w:rPr>
        <w:t>работы КСК в отчетном году</w:t>
      </w:r>
    </w:p>
    <w:p w:rsidR="00143ED8" w:rsidRDefault="00143ED8" w:rsidP="009C7A4F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9C7A4F" w:rsidRPr="009C7A4F" w:rsidRDefault="009C7A4F" w:rsidP="009C7A4F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C7A4F">
        <w:rPr>
          <w:bCs/>
          <w:sz w:val="28"/>
          <w:szCs w:val="28"/>
        </w:rPr>
        <w:t>Основным направлениями деятельности контрольно-счетной комиссии являются:</w:t>
      </w:r>
    </w:p>
    <w:p w:rsidR="009C7A4F" w:rsidRPr="009C7A4F" w:rsidRDefault="009C7A4F" w:rsidP="009C7A4F">
      <w:pPr>
        <w:pStyle w:val="a7"/>
        <w:spacing w:line="276" w:lineRule="auto"/>
        <w:ind w:left="426" w:firstLine="282"/>
        <w:jc w:val="both"/>
        <w:rPr>
          <w:bCs/>
          <w:sz w:val="28"/>
          <w:szCs w:val="28"/>
        </w:rPr>
      </w:pPr>
      <w:r w:rsidRPr="009C7A4F">
        <w:rPr>
          <w:sz w:val="28"/>
          <w:szCs w:val="28"/>
        </w:rPr>
        <w:t>- контрольная деятельность;</w:t>
      </w:r>
    </w:p>
    <w:p w:rsidR="009C7A4F" w:rsidRPr="009C7A4F" w:rsidRDefault="009C7A4F" w:rsidP="009C7A4F">
      <w:pPr>
        <w:pStyle w:val="a7"/>
        <w:spacing w:line="276" w:lineRule="auto"/>
        <w:ind w:left="709"/>
        <w:jc w:val="both"/>
        <w:rPr>
          <w:sz w:val="28"/>
          <w:szCs w:val="28"/>
        </w:rPr>
      </w:pPr>
      <w:r w:rsidRPr="009C7A4F">
        <w:rPr>
          <w:sz w:val="28"/>
          <w:szCs w:val="28"/>
        </w:rPr>
        <w:t>- экспертно - аналитическая деятельность;</w:t>
      </w:r>
    </w:p>
    <w:p w:rsidR="009C7A4F" w:rsidRPr="009C7A4F" w:rsidRDefault="009C7A4F" w:rsidP="009C7A4F">
      <w:pPr>
        <w:pStyle w:val="a7"/>
        <w:spacing w:line="276" w:lineRule="auto"/>
        <w:ind w:left="426" w:firstLine="282"/>
        <w:jc w:val="both"/>
        <w:rPr>
          <w:sz w:val="28"/>
          <w:szCs w:val="28"/>
        </w:rPr>
      </w:pPr>
      <w:r w:rsidRPr="009C7A4F">
        <w:rPr>
          <w:sz w:val="28"/>
          <w:szCs w:val="28"/>
        </w:rPr>
        <w:t>- информационная и организационная деятельность.</w:t>
      </w:r>
    </w:p>
    <w:p w:rsidR="0047269A" w:rsidRDefault="0047269A" w:rsidP="004726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Правовое регулирование организации и деятельности ко</w:t>
      </w:r>
      <w:r w:rsidRPr="006021C4">
        <w:rPr>
          <w:sz w:val="28"/>
          <w:szCs w:val="28"/>
        </w:rPr>
        <w:t xml:space="preserve">нтрольно-счетной </w:t>
      </w:r>
      <w:r>
        <w:rPr>
          <w:sz w:val="28"/>
          <w:szCs w:val="28"/>
        </w:rPr>
        <w:t>комиссии Тонкинского муниципального округа осуществляется в </w:t>
      </w:r>
      <w:r w:rsidRPr="006021C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законами РФ и нормативными правовыми актами:</w:t>
      </w:r>
      <w:r w:rsidRPr="006021C4">
        <w:rPr>
          <w:sz w:val="28"/>
          <w:szCs w:val="28"/>
        </w:rPr>
        <w:t xml:space="preserve"> </w:t>
      </w:r>
    </w:p>
    <w:p w:rsidR="0047269A" w:rsidRDefault="0047269A" w:rsidP="004726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021C4">
        <w:rPr>
          <w:sz w:val="28"/>
          <w:szCs w:val="28"/>
        </w:rPr>
        <w:t>Бюджетным кодексом Российской Федерации;</w:t>
      </w:r>
    </w:p>
    <w:p w:rsidR="0047269A" w:rsidRDefault="0047269A" w:rsidP="0047269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021C4">
        <w:rPr>
          <w:sz w:val="28"/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47269A" w:rsidRPr="001A1253" w:rsidRDefault="0047269A" w:rsidP="0047269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hyperlink r:id="rId9">
        <w:r w:rsidRPr="00FA5913"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> </w:t>
      </w:r>
      <w:r w:rsidRPr="00FA5913">
        <w:rPr>
          <w:color w:val="000000"/>
          <w:sz w:val="28"/>
          <w:szCs w:val="28"/>
        </w:rPr>
        <w:t xml:space="preserve">Нижегородской </w:t>
      </w:r>
      <w:r>
        <w:rPr>
          <w:color w:val="000000"/>
          <w:sz w:val="28"/>
          <w:szCs w:val="28"/>
        </w:rPr>
        <w:t>области от 07.10.2011 № 137-ФЗ «О </w:t>
      </w:r>
      <w:r w:rsidRPr="00FA5913">
        <w:rPr>
          <w:color w:val="000000"/>
          <w:sz w:val="28"/>
          <w:szCs w:val="28"/>
        </w:rPr>
        <w:t>регулировании отдельных правоотношений, связанных с деятельностью контрольно-счетных органов муниципальных об</w:t>
      </w:r>
      <w:r>
        <w:rPr>
          <w:color w:val="000000"/>
          <w:sz w:val="28"/>
          <w:szCs w:val="28"/>
        </w:rPr>
        <w:t>разований Нижегородской области»;</w:t>
      </w:r>
    </w:p>
    <w:p w:rsidR="0047269A" w:rsidRDefault="0047269A" w:rsidP="0047269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021C4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Тонкинского</w:t>
      </w:r>
      <w:r w:rsidRPr="006021C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Нижегородской области</w:t>
      </w:r>
      <w:r w:rsidRPr="006021C4">
        <w:rPr>
          <w:sz w:val="28"/>
          <w:szCs w:val="28"/>
        </w:rPr>
        <w:t>;</w:t>
      </w:r>
    </w:p>
    <w:p w:rsidR="0047269A" w:rsidRDefault="0047269A" w:rsidP="0047269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E1EA6">
        <w:rPr>
          <w:color w:val="1A1A1A"/>
          <w:sz w:val="28"/>
          <w:szCs w:val="28"/>
        </w:rPr>
        <w:t>Положени</w:t>
      </w:r>
      <w:r>
        <w:rPr>
          <w:color w:val="1A1A1A"/>
          <w:sz w:val="28"/>
          <w:szCs w:val="28"/>
        </w:rPr>
        <w:t>ем</w:t>
      </w:r>
      <w:r w:rsidRPr="00CE1EA6">
        <w:rPr>
          <w:color w:val="1A1A1A"/>
          <w:sz w:val="28"/>
          <w:szCs w:val="28"/>
        </w:rPr>
        <w:t xml:space="preserve"> о контрольно-счетной комиссии Тонкинского муниципального округа Нижегородской области, утвержденным решением Совета депутатов Тонкинского муниципального округа Нижегородской области от 15 июня 2023года № 38 (с изменениями от 23.11.2023 №131)</w:t>
      </w:r>
      <w:r>
        <w:rPr>
          <w:color w:val="1A1A1A"/>
          <w:sz w:val="28"/>
          <w:szCs w:val="28"/>
        </w:rPr>
        <w:t>:</w:t>
      </w:r>
    </w:p>
    <w:p w:rsidR="0047269A" w:rsidRDefault="0047269A" w:rsidP="0047269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Регламентом к</w:t>
      </w:r>
      <w:r w:rsidRPr="006021C4">
        <w:rPr>
          <w:sz w:val="28"/>
          <w:szCs w:val="28"/>
        </w:rPr>
        <w:t>онтрольно</w:t>
      </w:r>
      <w:r>
        <w:rPr>
          <w:sz w:val="28"/>
          <w:szCs w:val="28"/>
        </w:rPr>
        <w:t> </w:t>
      </w:r>
      <w:r w:rsidRPr="006021C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6021C4">
        <w:rPr>
          <w:sz w:val="28"/>
          <w:szCs w:val="28"/>
        </w:rPr>
        <w:t xml:space="preserve">счетной </w:t>
      </w:r>
      <w:r>
        <w:rPr>
          <w:sz w:val="28"/>
          <w:szCs w:val="28"/>
        </w:rPr>
        <w:t>комиссии Тонкинского муниципального округа Нижегородской области</w:t>
      </w:r>
      <w:r w:rsidRPr="006021C4">
        <w:rPr>
          <w:sz w:val="28"/>
          <w:szCs w:val="28"/>
        </w:rPr>
        <w:t>;</w:t>
      </w:r>
    </w:p>
    <w:p w:rsidR="000D629D" w:rsidRDefault="0047269A" w:rsidP="000D629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Стандартами внешнего муниципального финансового контроля к</w:t>
      </w:r>
      <w:r w:rsidRPr="006021C4">
        <w:rPr>
          <w:sz w:val="28"/>
          <w:szCs w:val="28"/>
        </w:rPr>
        <w:t>онтрольно</w:t>
      </w:r>
      <w:r>
        <w:rPr>
          <w:sz w:val="28"/>
          <w:szCs w:val="28"/>
        </w:rPr>
        <w:t> </w:t>
      </w:r>
      <w:r w:rsidRPr="006021C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6021C4">
        <w:rPr>
          <w:sz w:val="28"/>
          <w:szCs w:val="28"/>
        </w:rPr>
        <w:t xml:space="preserve">счетной </w:t>
      </w:r>
      <w:r>
        <w:rPr>
          <w:sz w:val="28"/>
          <w:szCs w:val="28"/>
        </w:rPr>
        <w:t>комиссии Тонкинского муниципального округа Нижегородской области;</w:t>
      </w:r>
    </w:p>
    <w:p w:rsidR="0047269A" w:rsidRDefault="0047269A" w:rsidP="000D629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 действующим федеральным</w:t>
      </w:r>
      <w:r w:rsidRPr="006021C4">
        <w:rPr>
          <w:sz w:val="28"/>
          <w:szCs w:val="28"/>
        </w:rPr>
        <w:t xml:space="preserve"> и областным</w:t>
      </w:r>
      <w:r>
        <w:rPr>
          <w:sz w:val="28"/>
          <w:szCs w:val="28"/>
        </w:rPr>
        <w:t xml:space="preserve"> законодательством, нормативными правовыми актами Тонкинского муниципального округа Нижегородской области.</w:t>
      </w:r>
      <w:r w:rsidRPr="006021C4">
        <w:rPr>
          <w:sz w:val="28"/>
          <w:szCs w:val="28"/>
        </w:rPr>
        <w:t xml:space="preserve"> </w:t>
      </w:r>
    </w:p>
    <w:p w:rsidR="0047269A" w:rsidRDefault="0047269A" w:rsidP="0047269A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Внешний муниципальный финансовый контроль на территории Тонкинского муниципального </w:t>
      </w:r>
      <w:r w:rsidR="00811EB8">
        <w:rPr>
          <w:sz w:val="28"/>
          <w:szCs w:val="28"/>
        </w:rPr>
        <w:t>округа в</w:t>
      </w:r>
      <w:r w:rsidR="0059696D">
        <w:rPr>
          <w:sz w:val="28"/>
          <w:szCs w:val="28"/>
        </w:rPr>
        <w:t xml:space="preserve"> 202</w:t>
      </w:r>
      <w:r w:rsidR="00BE7F7C">
        <w:rPr>
          <w:sz w:val="28"/>
          <w:szCs w:val="28"/>
        </w:rPr>
        <w:t>5</w:t>
      </w:r>
      <w:r w:rsidR="0059696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контрольно-счетной комиссией осуществлялся на основании плана работы </w:t>
      </w:r>
      <w:r w:rsidRPr="00940CAC">
        <w:rPr>
          <w:sz w:val="28"/>
          <w:szCs w:val="28"/>
        </w:rPr>
        <w:t>в форме контрольных</w:t>
      </w:r>
      <w:r>
        <w:rPr>
          <w:sz w:val="28"/>
          <w:szCs w:val="28"/>
        </w:rPr>
        <w:t xml:space="preserve"> и </w:t>
      </w:r>
      <w:r w:rsidRPr="00940CAC">
        <w:rPr>
          <w:sz w:val="28"/>
          <w:szCs w:val="28"/>
        </w:rPr>
        <w:t>экспертно-аналитических мероприятий</w:t>
      </w:r>
      <w:r>
        <w:rPr>
          <w:sz w:val="28"/>
          <w:szCs w:val="28"/>
        </w:rPr>
        <w:t>. Также в</w:t>
      </w:r>
      <w:r w:rsidRPr="00187EA6">
        <w:rPr>
          <w:color w:val="000000"/>
          <w:sz w:val="28"/>
          <w:szCs w:val="28"/>
        </w:rPr>
        <w:t xml:space="preserve"> процессе своей деятельности </w:t>
      </w:r>
      <w:r>
        <w:rPr>
          <w:color w:val="000000"/>
          <w:sz w:val="28"/>
          <w:szCs w:val="28"/>
        </w:rPr>
        <w:t>к</w:t>
      </w:r>
      <w:r w:rsidRPr="00187EA6">
        <w:rPr>
          <w:color w:val="000000"/>
          <w:sz w:val="28"/>
          <w:szCs w:val="28"/>
        </w:rPr>
        <w:t>онтрольно-счетн</w:t>
      </w:r>
      <w:r w:rsidR="00C3539B">
        <w:rPr>
          <w:color w:val="000000"/>
          <w:sz w:val="28"/>
          <w:szCs w:val="28"/>
        </w:rPr>
        <w:t>ой</w:t>
      </w:r>
      <w:r w:rsidRPr="00187E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</w:t>
      </w:r>
      <w:r w:rsidR="00C3539B">
        <w:rPr>
          <w:color w:val="000000"/>
          <w:sz w:val="28"/>
          <w:szCs w:val="28"/>
        </w:rPr>
        <w:t>ей</w:t>
      </w:r>
      <w:r w:rsidRPr="00187EA6">
        <w:rPr>
          <w:color w:val="000000"/>
          <w:sz w:val="28"/>
          <w:szCs w:val="28"/>
        </w:rPr>
        <w:t xml:space="preserve"> осуществ</w:t>
      </w:r>
      <w:r w:rsidR="00143ED8">
        <w:rPr>
          <w:color w:val="000000"/>
          <w:sz w:val="28"/>
          <w:szCs w:val="28"/>
        </w:rPr>
        <w:t>л</w:t>
      </w:r>
      <w:r w:rsidR="00C3539B">
        <w:rPr>
          <w:color w:val="000000"/>
          <w:sz w:val="28"/>
          <w:szCs w:val="28"/>
        </w:rPr>
        <w:t>ялся</w:t>
      </w:r>
      <w:r w:rsidRPr="00187EA6">
        <w:rPr>
          <w:color w:val="000000"/>
          <w:sz w:val="28"/>
          <w:szCs w:val="28"/>
        </w:rPr>
        <w:t xml:space="preserve"> предварительный, оперативный и последующий контроль</w:t>
      </w:r>
      <w:r>
        <w:rPr>
          <w:color w:val="000000"/>
          <w:sz w:val="28"/>
          <w:szCs w:val="28"/>
        </w:rPr>
        <w:t xml:space="preserve"> за бюджетом Тонкинского муниципального округа</w:t>
      </w:r>
      <w:r w:rsidRPr="00187EA6">
        <w:rPr>
          <w:color w:val="000000"/>
          <w:sz w:val="28"/>
          <w:szCs w:val="28"/>
        </w:rPr>
        <w:t xml:space="preserve">, таким образом, обеспечивая единую систему контроля за принятием и исполнением бюджета </w:t>
      </w:r>
      <w:r>
        <w:rPr>
          <w:color w:val="000000"/>
          <w:sz w:val="28"/>
          <w:szCs w:val="28"/>
        </w:rPr>
        <w:t>Тонкинского</w:t>
      </w:r>
      <w:r w:rsidRPr="00187EA6">
        <w:rPr>
          <w:color w:val="000000"/>
          <w:sz w:val="28"/>
          <w:szCs w:val="28"/>
        </w:rPr>
        <w:t xml:space="preserve"> муниципального округа, что соответствует принципам развития </w:t>
      </w:r>
      <w:r w:rsidR="0059696D">
        <w:rPr>
          <w:color w:val="000000"/>
          <w:sz w:val="28"/>
          <w:szCs w:val="28"/>
        </w:rPr>
        <w:t xml:space="preserve">внешнего </w:t>
      </w:r>
      <w:r w:rsidRPr="00187EA6">
        <w:rPr>
          <w:color w:val="000000"/>
          <w:sz w:val="28"/>
          <w:szCs w:val="28"/>
        </w:rPr>
        <w:t>муниципального финансового контроля в Российской Федерации.</w:t>
      </w:r>
    </w:p>
    <w:p w:rsidR="001023D9" w:rsidRPr="00327A47" w:rsidRDefault="001023D9" w:rsidP="001023D9">
      <w:pPr>
        <w:spacing w:line="276" w:lineRule="auto"/>
        <w:ind w:firstLine="709"/>
        <w:jc w:val="both"/>
        <w:rPr>
          <w:sz w:val="28"/>
          <w:szCs w:val="28"/>
        </w:rPr>
      </w:pPr>
      <w:r w:rsidRPr="00327A47">
        <w:rPr>
          <w:sz w:val="28"/>
          <w:szCs w:val="28"/>
        </w:rPr>
        <w:lastRenderedPageBreak/>
        <w:t xml:space="preserve">План </w:t>
      </w:r>
      <w:r w:rsidR="00525000" w:rsidRPr="00327A47">
        <w:rPr>
          <w:sz w:val="28"/>
          <w:szCs w:val="28"/>
        </w:rPr>
        <w:t>работы на</w:t>
      </w:r>
      <w:r w:rsidRPr="00327A47">
        <w:rPr>
          <w:sz w:val="28"/>
          <w:szCs w:val="28"/>
        </w:rPr>
        <w:t xml:space="preserve"> 2025 </w:t>
      </w:r>
      <w:r w:rsidR="00525000" w:rsidRPr="00327A47">
        <w:rPr>
          <w:sz w:val="28"/>
          <w:szCs w:val="28"/>
        </w:rPr>
        <w:t xml:space="preserve">год </w:t>
      </w:r>
      <w:r w:rsidR="00525000">
        <w:rPr>
          <w:sz w:val="28"/>
          <w:szCs w:val="28"/>
        </w:rPr>
        <w:t>утвержден</w:t>
      </w:r>
      <w:r w:rsidRPr="00327A47">
        <w:rPr>
          <w:sz w:val="28"/>
          <w:szCs w:val="28"/>
        </w:rPr>
        <w:t xml:space="preserve"> распоряжением   </w:t>
      </w:r>
      <w:r w:rsidR="00C3539B">
        <w:rPr>
          <w:sz w:val="28"/>
          <w:szCs w:val="28"/>
        </w:rPr>
        <w:t xml:space="preserve">КСК </w:t>
      </w:r>
      <w:r w:rsidRPr="00327A47">
        <w:rPr>
          <w:sz w:val="28"/>
          <w:szCs w:val="28"/>
        </w:rPr>
        <w:t>от 18 декабря 2024 года №23</w:t>
      </w:r>
      <w:r w:rsidR="00525000">
        <w:rPr>
          <w:sz w:val="28"/>
          <w:szCs w:val="28"/>
        </w:rPr>
        <w:t xml:space="preserve"> и</w:t>
      </w:r>
      <w:r w:rsidRPr="00327A47">
        <w:rPr>
          <w:sz w:val="28"/>
          <w:szCs w:val="28"/>
        </w:rPr>
        <w:t xml:space="preserve"> размещен на официальном сайте администрации </w:t>
      </w:r>
      <w:r w:rsidR="00143ED8">
        <w:rPr>
          <w:sz w:val="28"/>
          <w:szCs w:val="28"/>
        </w:rPr>
        <w:t xml:space="preserve">Тонкинского муниципального округа </w:t>
      </w:r>
      <w:r w:rsidRPr="00327A47">
        <w:rPr>
          <w:sz w:val="28"/>
          <w:szCs w:val="28"/>
        </w:rPr>
        <w:t>в разделе КСО.</w:t>
      </w:r>
    </w:p>
    <w:p w:rsidR="001023D9" w:rsidRPr="001023D9" w:rsidRDefault="001023D9" w:rsidP="001023D9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 w:rsidRPr="001023D9">
        <w:rPr>
          <w:sz w:val="28"/>
          <w:szCs w:val="28"/>
        </w:rPr>
        <w:t>Экспертно-аналитические мероприятия плана КСК на 2025 год были сформированы исходя из обязательных исполнений полномочий контрольно-счетных органов в соответствии с Бюджетным кодексом РФ, Федеральным законом №6-ФЗ, Положением о контрольно-счетной комиссии Тонкинского муниципального округа Нижегородской области.</w:t>
      </w:r>
    </w:p>
    <w:p w:rsidR="001023D9" w:rsidRPr="001023D9" w:rsidRDefault="001023D9" w:rsidP="001023D9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 w:rsidRPr="001023D9">
        <w:rPr>
          <w:sz w:val="28"/>
          <w:szCs w:val="28"/>
        </w:rPr>
        <w:t>Контрольные мероприятия в план КСК на 2025 год были включены в соответствии с полученными поручениями от Совета депутатов Тонкинского муниципального округа Нижегородской области и главы местного самоуправления Тонкинского муниципального округа Нижегородской области.</w:t>
      </w:r>
      <w:r>
        <w:rPr>
          <w:sz w:val="28"/>
          <w:szCs w:val="28"/>
        </w:rPr>
        <w:t xml:space="preserve"> Также в план были включены проверки, проводимые параллельно со счетной палатой Нижегородской области. </w:t>
      </w:r>
    </w:p>
    <w:p w:rsidR="001023D9" w:rsidRDefault="001023D9" w:rsidP="001023D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25000">
        <w:rPr>
          <w:sz w:val="28"/>
          <w:szCs w:val="28"/>
        </w:rPr>
        <w:t>онтрольно-счетной комиссией Тонкинского муниципального округа</w:t>
      </w:r>
      <w:r>
        <w:rPr>
          <w:sz w:val="28"/>
          <w:szCs w:val="28"/>
        </w:rPr>
        <w:t xml:space="preserve"> </w:t>
      </w:r>
      <w:r w:rsidRPr="001918D8">
        <w:rPr>
          <w:sz w:val="28"/>
          <w:szCs w:val="28"/>
        </w:rPr>
        <w:t>было проведено 2</w:t>
      </w:r>
      <w:r w:rsidR="001B5368">
        <w:rPr>
          <w:sz w:val="28"/>
          <w:szCs w:val="28"/>
        </w:rPr>
        <w:t>0</w:t>
      </w:r>
      <w:r w:rsidRPr="001918D8">
        <w:rPr>
          <w:sz w:val="28"/>
          <w:szCs w:val="28"/>
        </w:rPr>
        <w:t xml:space="preserve"> экспертно-аналитическ</w:t>
      </w:r>
      <w:r w:rsidR="001B5368">
        <w:rPr>
          <w:sz w:val="28"/>
          <w:szCs w:val="28"/>
        </w:rPr>
        <w:t>их</w:t>
      </w:r>
      <w:r w:rsidRPr="001918D8">
        <w:rPr>
          <w:sz w:val="28"/>
          <w:szCs w:val="28"/>
        </w:rPr>
        <w:t xml:space="preserve"> мероприяти</w:t>
      </w:r>
      <w:r w:rsidR="001B5368">
        <w:rPr>
          <w:sz w:val="28"/>
          <w:szCs w:val="28"/>
        </w:rPr>
        <w:t>й</w:t>
      </w:r>
      <w:r>
        <w:rPr>
          <w:sz w:val="28"/>
          <w:szCs w:val="28"/>
        </w:rPr>
        <w:t xml:space="preserve"> и</w:t>
      </w:r>
      <w:r w:rsidRPr="001918D8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1918D8">
        <w:rPr>
          <w:sz w:val="28"/>
          <w:szCs w:val="28"/>
        </w:rPr>
        <w:t xml:space="preserve"> контрольных мероприятий</w:t>
      </w:r>
      <w:r>
        <w:rPr>
          <w:sz w:val="28"/>
          <w:szCs w:val="28"/>
        </w:rPr>
        <w:t>.</w:t>
      </w:r>
    </w:p>
    <w:p w:rsidR="0098449E" w:rsidRDefault="0098449E" w:rsidP="0098449E">
      <w:pPr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Э</w:t>
      </w:r>
      <w:r w:rsidRPr="001918D8">
        <w:rPr>
          <w:sz w:val="28"/>
          <w:szCs w:val="28"/>
        </w:rPr>
        <w:t>кспертно-аналитическ</w:t>
      </w:r>
      <w:r>
        <w:rPr>
          <w:sz w:val="28"/>
          <w:szCs w:val="28"/>
        </w:rPr>
        <w:t>ие</w:t>
      </w:r>
      <w:r w:rsidRPr="001918D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я:</w:t>
      </w:r>
    </w:p>
    <w:p w:rsidR="00840ECD" w:rsidRPr="001918D8" w:rsidRDefault="00840ECD" w:rsidP="00E04733">
      <w:pPr>
        <w:spacing w:line="276" w:lineRule="auto"/>
        <w:jc w:val="both"/>
        <w:rPr>
          <w:sz w:val="28"/>
          <w:szCs w:val="28"/>
          <w:lang w:bidi="ru-RU"/>
        </w:rPr>
      </w:pPr>
      <w:r w:rsidRPr="001918D8">
        <w:rPr>
          <w:sz w:val="28"/>
          <w:szCs w:val="28"/>
          <w:lang w:bidi="ru-RU"/>
        </w:rPr>
        <w:t xml:space="preserve">- 1 </w:t>
      </w:r>
      <w:r w:rsidRPr="001918D8">
        <w:rPr>
          <w:sz w:val="28"/>
          <w:szCs w:val="28"/>
        </w:rPr>
        <w:t>внешняя проверка отчета об исполнении бюджета Тонкинского муниципального окру</w:t>
      </w:r>
      <w:r w:rsidR="00BE7F7C">
        <w:rPr>
          <w:sz w:val="28"/>
          <w:szCs w:val="28"/>
        </w:rPr>
        <w:t>га Нижегородской области за 2024</w:t>
      </w:r>
      <w:r w:rsidRPr="001918D8">
        <w:rPr>
          <w:sz w:val="28"/>
          <w:szCs w:val="28"/>
        </w:rPr>
        <w:t xml:space="preserve"> год;</w:t>
      </w:r>
    </w:p>
    <w:p w:rsidR="00840ECD" w:rsidRPr="001918D8" w:rsidRDefault="00840ECD" w:rsidP="00E04733">
      <w:pPr>
        <w:spacing w:line="276" w:lineRule="auto"/>
        <w:jc w:val="both"/>
        <w:rPr>
          <w:sz w:val="28"/>
          <w:szCs w:val="28"/>
          <w:lang w:bidi="ru-RU"/>
        </w:rPr>
      </w:pPr>
      <w:r w:rsidRPr="001918D8">
        <w:rPr>
          <w:sz w:val="28"/>
          <w:szCs w:val="28"/>
        </w:rPr>
        <w:t>- 1</w:t>
      </w:r>
      <w:r w:rsidR="001D76CE">
        <w:rPr>
          <w:sz w:val="28"/>
          <w:szCs w:val="28"/>
        </w:rPr>
        <w:t>2</w:t>
      </w:r>
      <w:r w:rsidRPr="001918D8">
        <w:rPr>
          <w:sz w:val="28"/>
          <w:szCs w:val="28"/>
        </w:rPr>
        <w:t xml:space="preserve"> внешних проверок </w:t>
      </w:r>
      <w:r w:rsidRPr="001918D8">
        <w:rPr>
          <w:sz w:val="28"/>
          <w:szCs w:val="28"/>
          <w:lang w:bidi="ru-RU"/>
        </w:rPr>
        <w:t>годовой бюджетной отчетност</w:t>
      </w:r>
      <w:r w:rsidR="001D76CE">
        <w:rPr>
          <w:sz w:val="28"/>
          <w:szCs w:val="28"/>
          <w:lang w:bidi="ru-RU"/>
        </w:rPr>
        <w:t>и</w:t>
      </w:r>
      <w:r w:rsidRPr="001918D8">
        <w:rPr>
          <w:sz w:val="28"/>
          <w:szCs w:val="28"/>
          <w:lang w:bidi="ru-RU"/>
        </w:rPr>
        <w:t xml:space="preserve"> </w:t>
      </w:r>
      <w:r w:rsidR="001D76CE">
        <w:rPr>
          <w:sz w:val="28"/>
          <w:szCs w:val="28"/>
          <w:lang w:bidi="ru-RU"/>
        </w:rPr>
        <w:t xml:space="preserve">за 2024 год </w:t>
      </w:r>
      <w:r w:rsidRPr="001918D8">
        <w:rPr>
          <w:sz w:val="28"/>
          <w:szCs w:val="28"/>
          <w:lang w:bidi="ru-RU"/>
        </w:rPr>
        <w:t>главных распорядителей бюджетных средств Тонкинского муниципального округа Нижегородской области;</w:t>
      </w:r>
    </w:p>
    <w:p w:rsidR="00840ECD" w:rsidRPr="001918D8" w:rsidRDefault="00840ECD" w:rsidP="00E04733">
      <w:pPr>
        <w:spacing w:line="276" w:lineRule="auto"/>
        <w:jc w:val="both"/>
        <w:rPr>
          <w:sz w:val="28"/>
          <w:szCs w:val="28"/>
        </w:rPr>
      </w:pPr>
      <w:r w:rsidRPr="001918D8">
        <w:rPr>
          <w:sz w:val="28"/>
          <w:szCs w:val="28"/>
          <w:lang w:bidi="ru-RU"/>
        </w:rPr>
        <w:t xml:space="preserve">- </w:t>
      </w:r>
      <w:r w:rsidR="00BE7F7C">
        <w:rPr>
          <w:sz w:val="28"/>
          <w:szCs w:val="28"/>
          <w:lang w:bidi="ru-RU"/>
        </w:rPr>
        <w:t>3</w:t>
      </w:r>
      <w:r w:rsidRPr="001918D8">
        <w:rPr>
          <w:sz w:val="28"/>
          <w:szCs w:val="28"/>
          <w:lang w:bidi="ru-RU"/>
        </w:rPr>
        <w:t xml:space="preserve"> </w:t>
      </w:r>
      <w:r w:rsidRPr="001918D8">
        <w:rPr>
          <w:sz w:val="28"/>
          <w:szCs w:val="28"/>
        </w:rPr>
        <w:t>экспертиз</w:t>
      </w:r>
      <w:r w:rsidR="00BE7F7C">
        <w:rPr>
          <w:sz w:val="28"/>
          <w:szCs w:val="28"/>
        </w:rPr>
        <w:t>ы</w:t>
      </w:r>
      <w:r w:rsidRPr="001918D8">
        <w:rPr>
          <w:sz w:val="28"/>
          <w:szCs w:val="28"/>
        </w:rPr>
        <w:t xml:space="preserve"> проектов решения Совета депутатов Тонкинского муниципального округа Нижегородской области «О внесении изменений в решение Совета депутатов </w:t>
      </w:r>
      <w:r w:rsidRPr="001D76CE">
        <w:rPr>
          <w:sz w:val="28"/>
          <w:szCs w:val="28"/>
        </w:rPr>
        <w:t>Тонкинского муниципального округа Нижегородской области от 0</w:t>
      </w:r>
      <w:r w:rsidR="001D76CE" w:rsidRPr="001D76CE">
        <w:rPr>
          <w:sz w:val="28"/>
          <w:szCs w:val="28"/>
        </w:rPr>
        <w:t>6</w:t>
      </w:r>
      <w:r w:rsidRPr="001D76CE">
        <w:rPr>
          <w:sz w:val="28"/>
          <w:szCs w:val="28"/>
        </w:rPr>
        <w:t>.12.202</w:t>
      </w:r>
      <w:r w:rsidR="001D76CE" w:rsidRPr="001D76CE">
        <w:rPr>
          <w:sz w:val="28"/>
          <w:szCs w:val="28"/>
        </w:rPr>
        <w:t>4</w:t>
      </w:r>
      <w:r w:rsidRPr="001D76CE">
        <w:rPr>
          <w:sz w:val="28"/>
          <w:szCs w:val="28"/>
        </w:rPr>
        <w:t xml:space="preserve"> № </w:t>
      </w:r>
      <w:r w:rsidR="001D76CE" w:rsidRPr="001D76CE">
        <w:rPr>
          <w:sz w:val="28"/>
          <w:szCs w:val="28"/>
        </w:rPr>
        <w:t xml:space="preserve">78 </w:t>
      </w:r>
      <w:r w:rsidRPr="001918D8">
        <w:rPr>
          <w:sz w:val="28"/>
          <w:szCs w:val="28"/>
        </w:rPr>
        <w:t>«О бюджете Тонкинского муниципального округа Нижегородской области на 202</w:t>
      </w:r>
      <w:r w:rsidR="001023D9">
        <w:rPr>
          <w:sz w:val="28"/>
          <w:szCs w:val="28"/>
        </w:rPr>
        <w:t>5</w:t>
      </w:r>
      <w:r w:rsidRPr="001918D8">
        <w:rPr>
          <w:sz w:val="28"/>
          <w:szCs w:val="28"/>
        </w:rPr>
        <w:t xml:space="preserve"> год и плановый период 202</w:t>
      </w:r>
      <w:r w:rsidR="001023D9">
        <w:rPr>
          <w:sz w:val="28"/>
          <w:szCs w:val="28"/>
        </w:rPr>
        <w:t>6</w:t>
      </w:r>
      <w:r w:rsidRPr="001918D8">
        <w:rPr>
          <w:sz w:val="28"/>
          <w:szCs w:val="28"/>
        </w:rPr>
        <w:t xml:space="preserve"> и 202</w:t>
      </w:r>
      <w:r w:rsidR="001023D9">
        <w:rPr>
          <w:sz w:val="28"/>
          <w:szCs w:val="28"/>
        </w:rPr>
        <w:t>7</w:t>
      </w:r>
      <w:r w:rsidRPr="001918D8">
        <w:rPr>
          <w:sz w:val="28"/>
          <w:szCs w:val="28"/>
        </w:rPr>
        <w:t xml:space="preserve"> годов»;</w:t>
      </w:r>
    </w:p>
    <w:p w:rsidR="00840ECD" w:rsidRPr="001918D8" w:rsidRDefault="00840ECD" w:rsidP="00E04733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1918D8">
        <w:rPr>
          <w:sz w:val="28"/>
          <w:szCs w:val="28"/>
          <w:lang w:bidi="ru-RU"/>
        </w:rPr>
        <w:t xml:space="preserve">- </w:t>
      </w:r>
      <w:r w:rsidR="001918D8" w:rsidRPr="001918D8">
        <w:rPr>
          <w:sz w:val="28"/>
          <w:szCs w:val="28"/>
          <w:lang w:bidi="ru-RU"/>
        </w:rPr>
        <w:t xml:space="preserve">3 экспертно-аналитического мероприятий по </w:t>
      </w:r>
      <w:r w:rsidR="001918D8" w:rsidRPr="001918D8">
        <w:rPr>
          <w:bCs/>
          <w:color w:val="000000"/>
          <w:sz w:val="28"/>
          <w:szCs w:val="28"/>
        </w:rPr>
        <w:t>п</w:t>
      </w:r>
      <w:r w:rsidRPr="001918D8">
        <w:rPr>
          <w:bCs/>
          <w:color w:val="000000"/>
          <w:sz w:val="28"/>
          <w:szCs w:val="28"/>
        </w:rPr>
        <w:t>роведени</w:t>
      </w:r>
      <w:r w:rsidR="001918D8" w:rsidRPr="001918D8">
        <w:rPr>
          <w:bCs/>
          <w:color w:val="000000"/>
          <w:sz w:val="28"/>
          <w:szCs w:val="28"/>
        </w:rPr>
        <w:t>ю</w:t>
      </w:r>
      <w:r w:rsidRPr="001918D8">
        <w:rPr>
          <w:bCs/>
          <w:color w:val="000000"/>
          <w:sz w:val="28"/>
          <w:szCs w:val="28"/>
        </w:rPr>
        <w:t xml:space="preserve"> оперативного анализа исполнения и контрол</w:t>
      </w:r>
      <w:r w:rsidR="001918D8" w:rsidRPr="001918D8">
        <w:rPr>
          <w:bCs/>
          <w:color w:val="000000"/>
          <w:sz w:val="28"/>
          <w:szCs w:val="28"/>
        </w:rPr>
        <w:t>я</w:t>
      </w:r>
      <w:r w:rsidRPr="001918D8">
        <w:rPr>
          <w:bCs/>
          <w:color w:val="000000"/>
          <w:sz w:val="28"/>
          <w:szCs w:val="28"/>
        </w:rPr>
        <w:t xml:space="preserve"> за организацией исполнения бюджета Тонкинского муниципального </w:t>
      </w:r>
      <w:r w:rsidR="001918D8" w:rsidRPr="001918D8">
        <w:rPr>
          <w:bCs/>
          <w:color w:val="000000"/>
          <w:sz w:val="28"/>
          <w:szCs w:val="28"/>
        </w:rPr>
        <w:t>округа Нижегородской</w:t>
      </w:r>
      <w:r w:rsidRPr="001918D8">
        <w:rPr>
          <w:bCs/>
          <w:color w:val="000000"/>
          <w:sz w:val="28"/>
          <w:szCs w:val="28"/>
        </w:rPr>
        <w:t xml:space="preserve"> области за </w:t>
      </w:r>
      <w:r w:rsidR="001918D8" w:rsidRPr="001918D8">
        <w:rPr>
          <w:bCs/>
          <w:color w:val="000000"/>
          <w:sz w:val="28"/>
          <w:szCs w:val="28"/>
        </w:rPr>
        <w:t xml:space="preserve">1 квартал, 1 полугодие и </w:t>
      </w:r>
      <w:r w:rsidRPr="001918D8">
        <w:rPr>
          <w:bCs/>
          <w:color w:val="000000"/>
          <w:sz w:val="28"/>
          <w:szCs w:val="28"/>
        </w:rPr>
        <w:t>9 месяцев 202</w:t>
      </w:r>
      <w:r w:rsidR="001D76CE">
        <w:rPr>
          <w:bCs/>
          <w:color w:val="000000"/>
          <w:sz w:val="28"/>
          <w:szCs w:val="28"/>
        </w:rPr>
        <w:t>5</w:t>
      </w:r>
      <w:r w:rsidRPr="001918D8">
        <w:rPr>
          <w:bCs/>
          <w:color w:val="000000"/>
          <w:sz w:val="28"/>
          <w:szCs w:val="28"/>
        </w:rPr>
        <w:t> года</w:t>
      </w:r>
      <w:r w:rsidR="001918D8" w:rsidRPr="001918D8">
        <w:rPr>
          <w:bCs/>
          <w:color w:val="000000"/>
          <w:sz w:val="28"/>
          <w:szCs w:val="28"/>
        </w:rPr>
        <w:t>;</w:t>
      </w:r>
    </w:p>
    <w:p w:rsidR="001918D8" w:rsidRPr="001918D8" w:rsidRDefault="001918D8" w:rsidP="00E04733">
      <w:pPr>
        <w:spacing w:line="276" w:lineRule="auto"/>
        <w:jc w:val="both"/>
        <w:rPr>
          <w:sz w:val="28"/>
          <w:szCs w:val="28"/>
          <w:lang w:bidi="ru-RU"/>
        </w:rPr>
      </w:pPr>
      <w:r w:rsidRPr="001918D8">
        <w:rPr>
          <w:sz w:val="28"/>
          <w:szCs w:val="28"/>
          <w:lang w:bidi="ru-RU"/>
        </w:rPr>
        <w:t>бюджетных средств Тонкинского муниципального округа Нижегородской области;</w:t>
      </w:r>
    </w:p>
    <w:p w:rsidR="001918D8" w:rsidRDefault="001918D8" w:rsidP="00E04733">
      <w:pPr>
        <w:spacing w:line="276" w:lineRule="auto"/>
        <w:jc w:val="both"/>
        <w:rPr>
          <w:sz w:val="28"/>
          <w:szCs w:val="28"/>
        </w:rPr>
      </w:pPr>
      <w:r w:rsidRPr="001918D8">
        <w:rPr>
          <w:sz w:val="28"/>
          <w:szCs w:val="28"/>
          <w:lang w:bidi="ru-RU"/>
        </w:rPr>
        <w:t xml:space="preserve">- 1 </w:t>
      </w:r>
      <w:r w:rsidRPr="001918D8">
        <w:rPr>
          <w:sz w:val="28"/>
          <w:szCs w:val="28"/>
        </w:rPr>
        <w:t>экспертиза проекта решения Совета депутатов Тонкинского муниципального округа Нижегородской области «О бюджете Тонкинского муниципального окру</w:t>
      </w:r>
      <w:r w:rsidR="00BE7F7C">
        <w:rPr>
          <w:sz w:val="28"/>
          <w:szCs w:val="28"/>
        </w:rPr>
        <w:t>га Нижегородской области на 2026</w:t>
      </w:r>
      <w:r w:rsidRPr="001918D8">
        <w:rPr>
          <w:sz w:val="28"/>
          <w:szCs w:val="28"/>
        </w:rPr>
        <w:t xml:space="preserve"> год и плановый период 202</w:t>
      </w:r>
      <w:r w:rsidR="00BE7F7C">
        <w:rPr>
          <w:sz w:val="28"/>
          <w:szCs w:val="28"/>
        </w:rPr>
        <w:t>7</w:t>
      </w:r>
      <w:r w:rsidRPr="001918D8">
        <w:rPr>
          <w:sz w:val="28"/>
          <w:szCs w:val="28"/>
        </w:rPr>
        <w:t xml:space="preserve"> и 202</w:t>
      </w:r>
      <w:r w:rsidR="00BE7F7C">
        <w:rPr>
          <w:sz w:val="28"/>
          <w:szCs w:val="28"/>
        </w:rPr>
        <w:t>8</w:t>
      </w:r>
      <w:r w:rsidRPr="001918D8">
        <w:rPr>
          <w:sz w:val="28"/>
          <w:szCs w:val="28"/>
        </w:rPr>
        <w:t xml:space="preserve"> годов»;</w:t>
      </w:r>
    </w:p>
    <w:p w:rsidR="00525000" w:rsidRDefault="00525000" w:rsidP="001D76CE">
      <w:pPr>
        <w:spacing w:line="276" w:lineRule="auto"/>
        <w:jc w:val="both"/>
        <w:rPr>
          <w:sz w:val="28"/>
          <w:szCs w:val="28"/>
        </w:rPr>
      </w:pPr>
    </w:p>
    <w:p w:rsidR="00525000" w:rsidRDefault="00525000" w:rsidP="001D76CE">
      <w:pPr>
        <w:spacing w:line="276" w:lineRule="auto"/>
        <w:jc w:val="both"/>
        <w:rPr>
          <w:sz w:val="28"/>
          <w:szCs w:val="28"/>
        </w:rPr>
      </w:pPr>
    </w:p>
    <w:p w:rsidR="00525000" w:rsidRDefault="00525000" w:rsidP="001D76CE">
      <w:pPr>
        <w:spacing w:line="276" w:lineRule="auto"/>
        <w:jc w:val="both"/>
        <w:rPr>
          <w:sz w:val="28"/>
          <w:szCs w:val="28"/>
        </w:rPr>
      </w:pPr>
    </w:p>
    <w:p w:rsidR="00525000" w:rsidRDefault="0098449E" w:rsidP="001D76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Контрольные мероприятия:</w:t>
      </w:r>
    </w:p>
    <w:p w:rsidR="001D76CE" w:rsidRPr="001918D8" w:rsidRDefault="001D76CE" w:rsidP="001D76CE">
      <w:pPr>
        <w:spacing w:line="276" w:lineRule="auto"/>
        <w:jc w:val="both"/>
        <w:rPr>
          <w:sz w:val="28"/>
          <w:szCs w:val="28"/>
          <w:lang w:bidi="ru-RU"/>
        </w:rPr>
      </w:pPr>
      <w:r w:rsidRPr="001918D8">
        <w:rPr>
          <w:sz w:val="28"/>
          <w:szCs w:val="28"/>
        </w:rPr>
        <w:t>- 1</w:t>
      </w:r>
      <w:r>
        <w:rPr>
          <w:sz w:val="28"/>
          <w:szCs w:val="28"/>
        </w:rPr>
        <w:t xml:space="preserve"> </w:t>
      </w:r>
      <w:r w:rsidRPr="001918D8">
        <w:rPr>
          <w:sz w:val="28"/>
          <w:szCs w:val="28"/>
        </w:rPr>
        <w:t>внешн</w:t>
      </w:r>
      <w:r>
        <w:rPr>
          <w:sz w:val="28"/>
          <w:szCs w:val="28"/>
        </w:rPr>
        <w:t>яя</w:t>
      </w:r>
      <w:r w:rsidRPr="001918D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ка</w:t>
      </w:r>
      <w:r w:rsidRPr="001918D8">
        <w:rPr>
          <w:sz w:val="28"/>
          <w:szCs w:val="28"/>
        </w:rPr>
        <w:t xml:space="preserve"> </w:t>
      </w:r>
      <w:r w:rsidRPr="001918D8">
        <w:rPr>
          <w:sz w:val="28"/>
          <w:szCs w:val="28"/>
          <w:lang w:bidi="ru-RU"/>
        </w:rPr>
        <w:t>годовой бюджетной отчетност</w:t>
      </w:r>
      <w:r>
        <w:rPr>
          <w:sz w:val="28"/>
          <w:szCs w:val="28"/>
          <w:lang w:bidi="ru-RU"/>
        </w:rPr>
        <w:t>и</w:t>
      </w:r>
      <w:r w:rsidRPr="001918D8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за 2024 год в формате контрольного </w:t>
      </w:r>
      <w:r w:rsidR="00DF4623">
        <w:rPr>
          <w:sz w:val="28"/>
          <w:szCs w:val="28"/>
          <w:lang w:bidi="ru-RU"/>
        </w:rPr>
        <w:t>мероприятия в Отделе</w:t>
      </w:r>
      <w:r>
        <w:rPr>
          <w:sz w:val="28"/>
          <w:szCs w:val="28"/>
          <w:lang w:bidi="ru-RU"/>
        </w:rPr>
        <w:t xml:space="preserve"> архитектуры и </w:t>
      </w:r>
      <w:r w:rsidR="00DF4623">
        <w:rPr>
          <w:sz w:val="28"/>
          <w:szCs w:val="28"/>
          <w:lang w:bidi="ru-RU"/>
        </w:rPr>
        <w:t>строительства администрации</w:t>
      </w:r>
      <w:r>
        <w:rPr>
          <w:sz w:val="28"/>
          <w:szCs w:val="28"/>
          <w:lang w:bidi="ru-RU"/>
        </w:rPr>
        <w:t xml:space="preserve"> Тонкинского муниц</w:t>
      </w:r>
      <w:r w:rsidR="005C2BB7">
        <w:rPr>
          <w:sz w:val="28"/>
          <w:szCs w:val="28"/>
          <w:lang w:bidi="ru-RU"/>
        </w:rPr>
        <w:t>ипального</w:t>
      </w:r>
      <w:r w:rsidRPr="001918D8">
        <w:rPr>
          <w:sz w:val="28"/>
          <w:szCs w:val="28"/>
          <w:lang w:bidi="ru-RU"/>
        </w:rPr>
        <w:t xml:space="preserve"> округа Нижегородской области;</w:t>
      </w:r>
    </w:p>
    <w:p w:rsidR="0098449E" w:rsidRDefault="00DF4623" w:rsidP="0098449E">
      <w:pPr>
        <w:pStyle w:val="TableParagraph"/>
        <w:spacing w:line="276" w:lineRule="auto"/>
        <w:ind w:right="171"/>
        <w:jc w:val="both"/>
        <w:rPr>
          <w:color w:val="3D383B"/>
          <w:sz w:val="28"/>
          <w:szCs w:val="28"/>
        </w:rPr>
      </w:pPr>
      <w:r>
        <w:rPr>
          <w:sz w:val="28"/>
          <w:szCs w:val="28"/>
        </w:rPr>
        <w:t xml:space="preserve">- </w:t>
      </w:r>
      <w:r w:rsidR="005C213B">
        <w:rPr>
          <w:sz w:val="28"/>
          <w:szCs w:val="28"/>
        </w:rPr>
        <w:t>5</w:t>
      </w:r>
      <w:r w:rsidR="005C2BB7" w:rsidRPr="005C2BB7">
        <w:rPr>
          <w:sz w:val="28"/>
          <w:szCs w:val="28"/>
        </w:rPr>
        <w:t xml:space="preserve"> контрольных мероприятий,</w:t>
      </w:r>
      <w:r>
        <w:rPr>
          <w:sz w:val="28"/>
          <w:szCs w:val="28"/>
        </w:rPr>
        <w:t xml:space="preserve"> проведенных</w:t>
      </w:r>
      <w:r w:rsidR="005C2BB7">
        <w:rPr>
          <w:sz w:val="28"/>
          <w:szCs w:val="28"/>
        </w:rPr>
        <w:t xml:space="preserve"> в рамках параллельного мероприятия с Контрольно-счетной палатой Нижегородской области </w:t>
      </w:r>
      <w:r w:rsidR="005C2BB7" w:rsidRPr="005C2BB7">
        <w:rPr>
          <w:sz w:val="28"/>
          <w:szCs w:val="28"/>
        </w:rPr>
        <w:t>«Проверка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</w:t>
      </w:r>
      <w:r w:rsidR="005C2BB7">
        <w:rPr>
          <w:sz w:val="28"/>
          <w:szCs w:val="28"/>
        </w:rPr>
        <w:t>го бюджетирования «Вам решать!»</w:t>
      </w:r>
      <w:r>
        <w:rPr>
          <w:sz w:val="28"/>
          <w:szCs w:val="28"/>
        </w:rPr>
        <w:t xml:space="preserve"> в </w:t>
      </w:r>
      <w:r w:rsidR="005C2BB7">
        <w:rPr>
          <w:sz w:val="28"/>
          <w:szCs w:val="28"/>
        </w:rPr>
        <w:t>а</w:t>
      </w:r>
      <w:r w:rsidR="005C2BB7" w:rsidRPr="0089547D">
        <w:rPr>
          <w:iCs/>
          <w:sz w:val="28"/>
          <w:szCs w:val="28"/>
        </w:rPr>
        <w:t>дминистраци</w:t>
      </w:r>
      <w:r>
        <w:rPr>
          <w:iCs/>
          <w:sz w:val="28"/>
          <w:szCs w:val="28"/>
        </w:rPr>
        <w:t>и</w:t>
      </w:r>
      <w:r w:rsidR="005C2BB7" w:rsidRPr="0089547D">
        <w:rPr>
          <w:iCs/>
          <w:sz w:val="28"/>
          <w:szCs w:val="28"/>
        </w:rPr>
        <w:t xml:space="preserve"> Тонкинского муниципального округа</w:t>
      </w:r>
      <w:r w:rsidR="005C2BB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как</w:t>
      </w:r>
      <w:r w:rsidR="005C2BB7" w:rsidRPr="0089547D">
        <w:rPr>
          <w:color w:val="3D383B"/>
          <w:sz w:val="28"/>
          <w:szCs w:val="28"/>
        </w:rPr>
        <w:t xml:space="preserve"> получатель субсидии,</w:t>
      </w:r>
      <w:r>
        <w:rPr>
          <w:color w:val="3D383B"/>
          <w:sz w:val="28"/>
          <w:szCs w:val="28"/>
        </w:rPr>
        <w:t xml:space="preserve"> в т</w:t>
      </w:r>
      <w:r w:rsidR="005C2BB7" w:rsidRPr="0089547D">
        <w:rPr>
          <w:color w:val="3D383B"/>
          <w:sz w:val="28"/>
          <w:szCs w:val="28"/>
        </w:rPr>
        <w:t>ерриториальны</w:t>
      </w:r>
      <w:r>
        <w:rPr>
          <w:color w:val="3D383B"/>
          <w:sz w:val="28"/>
          <w:szCs w:val="28"/>
        </w:rPr>
        <w:t>х</w:t>
      </w:r>
      <w:r w:rsidR="005C2BB7" w:rsidRPr="0089547D">
        <w:rPr>
          <w:color w:val="3D383B"/>
          <w:sz w:val="28"/>
          <w:szCs w:val="28"/>
        </w:rPr>
        <w:t xml:space="preserve"> отдел</w:t>
      </w:r>
      <w:r>
        <w:rPr>
          <w:color w:val="3D383B"/>
          <w:sz w:val="28"/>
          <w:szCs w:val="28"/>
        </w:rPr>
        <w:t>ах</w:t>
      </w:r>
      <w:r w:rsidR="005C2BB7" w:rsidRPr="0089547D">
        <w:rPr>
          <w:color w:val="3D383B"/>
          <w:sz w:val="28"/>
          <w:szCs w:val="28"/>
        </w:rPr>
        <w:t xml:space="preserve"> администрации </w:t>
      </w:r>
      <w:r>
        <w:rPr>
          <w:color w:val="3D383B"/>
          <w:sz w:val="28"/>
          <w:szCs w:val="28"/>
        </w:rPr>
        <w:t>как</w:t>
      </w:r>
      <w:r w:rsidR="005C2BB7" w:rsidRPr="0089547D">
        <w:rPr>
          <w:color w:val="3D383B"/>
          <w:sz w:val="28"/>
          <w:szCs w:val="28"/>
        </w:rPr>
        <w:t xml:space="preserve"> заказчик</w:t>
      </w:r>
      <w:r>
        <w:rPr>
          <w:color w:val="3D383B"/>
          <w:sz w:val="28"/>
          <w:szCs w:val="28"/>
        </w:rPr>
        <w:t>ов</w:t>
      </w:r>
      <w:r w:rsidR="005C2BB7" w:rsidRPr="0089547D">
        <w:rPr>
          <w:color w:val="3D383B"/>
          <w:sz w:val="28"/>
          <w:szCs w:val="28"/>
        </w:rPr>
        <w:t>-исполнител</w:t>
      </w:r>
      <w:r>
        <w:rPr>
          <w:color w:val="3D383B"/>
          <w:sz w:val="28"/>
          <w:szCs w:val="28"/>
        </w:rPr>
        <w:t>ей</w:t>
      </w:r>
      <w:r w:rsidR="005C2BB7" w:rsidRPr="0089547D">
        <w:rPr>
          <w:color w:val="3D383B"/>
          <w:sz w:val="28"/>
          <w:szCs w:val="28"/>
        </w:rPr>
        <w:t xml:space="preserve"> проектов «Вам решать»: Тонкинский, Вязовский, Бердниковский, </w:t>
      </w:r>
      <w:proofErr w:type="spellStart"/>
      <w:r w:rsidR="005C2BB7" w:rsidRPr="0089547D">
        <w:rPr>
          <w:color w:val="3D383B"/>
          <w:sz w:val="28"/>
          <w:szCs w:val="28"/>
        </w:rPr>
        <w:t>Большесодомовский</w:t>
      </w:r>
      <w:proofErr w:type="spellEnd"/>
      <w:r w:rsidR="0098449E">
        <w:rPr>
          <w:color w:val="3D383B"/>
          <w:sz w:val="28"/>
          <w:szCs w:val="28"/>
        </w:rPr>
        <w:t xml:space="preserve"> территориальные отделы;</w:t>
      </w:r>
    </w:p>
    <w:p w:rsidR="0098449E" w:rsidRDefault="00DF4623" w:rsidP="0098449E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449E">
        <w:rPr>
          <w:sz w:val="28"/>
          <w:szCs w:val="28"/>
        </w:rPr>
        <w:t xml:space="preserve"> </w:t>
      </w:r>
      <w:r w:rsidR="001E1AD3">
        <w:rPr>
          <w:sz w:val="28"/>
          <w:szCs w:val="28"/>
        </w:rPr>
        <w:t xml:space="preserve">1 </w:t>
      </w:r>
      <w:r w:rsidR="0098449E">
        <w:rPr>
          <w:sz w:val="28"/>
          <w:szCs w:val="28"/>
        </w:rPr>
        <w:t>п</w:t>
      </w:r>
      <w:r w:rsidR="0098449E" w:rsidRPr="00376201">
        <w:rPr>
          <w:sz w:val="28"/>
          <w:szCs w:val="28"/>
        </w:rPr>
        <w:t xml:space="preserve">роверка законности и эффективности использования средств </w:t>
      </w:r>
      <w:r w:rsidR="0098449E" w:rsidRPr="00376201">
        <w:rPr>
          <w:color w:val="1A1A1A"/>
          <w:sz w:val="28"/>
          <w:szCs w:val="28"/>
          <w:shd w:val="clear" w:color="auto" w:fill="FFFFFF"/>
        </w:rPr>
        <w:t>бюджетов всех уровней</w:t>
      </w:r>
      <w:r w:rsidR="0098449E" w:rsidRPr="00376201">
        <w:rPr>
          <w:sz w:val="28"/>
          <w:szCs w:val="28"/>
        </w:rPr>
        <w:t xml:space="preserve">, направленных в 2024 году на реализацию мероприятий Муниципальной программы «Развитие культуры Тонкинского муниципального округа Нижегородской области» </w:t>
      </w:r>
      <w:r w:rsidR="0098449E">
        <w:rPr>
          <w:sz w:val="28"/>
          <w:szCs w:val="28"/>
        </w:rPr>
        <w:t>в объеме средств, нап</w:t>
      </w:r>
      <w:r w:rsidR="0098449E" w:rsidRPr="00710DBC">
        <w:rPr>
          <w:sz w:val="28"/>
          <w:szCs w:val="28"/>
        </w:rPr>
        <w:t xml:space="preserve">равленных </w:t>
      </w:r>
      <w:r w:rsidR="0098449E">
        <w:rPr>
          <w:sz w:val="28"/>
          <w:szCs w:val="28"/>
        </w:rPr>
        <w:t>Муниципальному</w:t>
      </w:r>
      <w:r w:rsidR="0098449E" w:rsidRPr="00376201">
        <w:rPr>
          <w:sz w:val="28"/>
          <w:szCs w:val="28"/>
        </w:rPr>
        <w:t xml:space="preserve"> бюджетном</w:t>
      </w:r>
      <w:r w:rsidR="0098449E">
        <w:rPr>
          <w:sz w:val="28"/>
          <w:szCs w:val="28"/>
        </w:rPr>
        <w:t>у</w:t>
      </w:r>
      <w:r w:rsidR="0098449E" w:rsidRPr="00376201">
        <w:rPr>
          <w:sz w:val="28"/>
          <w:szCs w:val="28"/>
        </w:rPr>
        <w:t xml:space="preserve"> учреждени</w:t>
      </w:r>
      <w:r w:rsidR="0098449E">
        <w:rPr>
          <w:sz w:val="28"/>
          <w:szCs w:val="28"/>
        </w:rPr>
        <w:t xml:space="preserve">ю </w:t>
      </w:r>
      <w:r w:rsidR="0098449E" w:rsidRPr="00376201">
        <w:rPr>
          <w:sz w:val="28"/>
          <w:szCs w:val="28"/>
        </w:rPr>
        <w:t>культуры «Межпоселенческая централизованная библиотечная система» Тонкинского муниципального</w:t>
      </w:r>
      <w:r w:rsidR="0098449E">
        <w:rPr>
          <w:b/>
          <w:sz w:val="28"/>
          <w:szCs w:val="28"/>
        </w:rPr>
        <w:t>»</w:t>
      </w:r>
      <w:r w:rsidR="0098449E" w:rsidRPr="007359D1">
        <w:rPr>
          <w:sz w:val="28"/>
          <w:szCs w:val="28"/>
        </w:rPr>
        <w:t xml:space="preserve"> </w:t>
      </w:r>
      <w:r w:rsidR="0098449E" w:rsidRPr="00376201">
        <w:rPr>
          <w:sz w:val="28"/>
          <w:szCs w:val="28"/>
        </w:rPr>
        <w:t>округа Нижегородской области</w:t>
      </w:r>
      <w:r w:rsidR="0098449E">
        <w:rPr>
          <w:sz w:val="28"/>
          <w:szCs w:val="28"/>
        </w:rPr>
        <w:t>;</w:t>
      </w:r>
    </w:p>
    <w:p w:rsidR="0098449E" w:rsidRPr="00715FC7" w:rsidRDefault="0098449E" w:rsidP="0098449E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 контрольных мероприятий </w:t>
      </w:r>
      <w:r w:rsidRPr="00EE57AB">
        <w:rPr>
          <w:sz w:val="28"/>
          <w:szCs w:val="28"/>
        </w:rPr>
        <w:t xml:space="preserve">«Проверка законности и эффективности использования средств </w:t>
      </w:r>
      <w:r w:rsidRPr="00EE57AB">
        <w:rPr>
          <w:color w:val="1A1A1A"/>
          <w:sz w:val="28"/>
          <w:szCs w:val="28"/>
          <w:shd w:val="clear" w:color="auto" w:fill="FFFFFF"/>
        </w:rPr>
        <w:t>бюджетов всех уровней</w:t>
      </w:r>
      <w:r w:rsidRPr="00EE57AB">
        <w:rPr>
          <w:sz w:val="28"/>
          <w:szCs w:val="28"/>
        </w:rPr>
        <w:t>, направленных в 2024 году и истекшем периоде 2025 года на реализацию мероприятий Муниципальной программы «Обеспечение безопасности жизнедеятельности населения Тонкинского муниципального округа Нижегородской области» подпрограммы «Обеспечение пожарной безопасности», в объеме средств,</w:t>
      </w:r>
      <w:r>
        <w:rPr>
          <w:sz w:val="28"/>
          <w:szCs w:val="28"/>
        </w:rPr>
        <w:t xml:space="preserve"> выделенных  </w:t>
      </w:r>
      <w:r>
        <w:rPr>
          <w:color w:val="3D383B"/>
          <w:sz w:val="28"/>
          <w:szCs w:val="28"/>
        </w:rPr>
        <w:t xml:space="preserve">Тонкинскому, Вязовскому, </w:t>
      </w:r>
      <w:proofErr w:type="spellStart"/>
      <w:r>
        <w:rPr>
          <w:color w:val="3D383B"/>
          <w:sz w:val="28"/>
          <w:szCs w:val="28"/>
        </w:rPr>
        <w:t>Бердниковскому</w:t>
      </w:r>
      <w:proofErr w:type="spellEnd"/>
      <w:r w:rsidRPr="0089547D">
        <w:rPr>
          <w:color w:val="3D383B"/>
          <w:sz w:val="28"/>
          <w:szCs w:val="28"/>
        </w:rPr>
        <w:t xml:space="preserve">, </w:t>
      </w:r>
      <w:proofErr w:type="spellStart"/>
      <w:r w:rsidRPr="0089547D">
        <w:rPr>
          <w:color w:val="3D383B"/>
          <w:sz w:val="28"/>
          <w:szCs w:val="28"/>
        </w:rPr>
        <w:t>Большесодомовск</w:t>
      </w:r>
      <w:r>
        <w:rPr>
          <w:color w:val="3D383B"/>
          <w:sz w:val="28"/>
          <w:szCs w:val="28"/>
        </w:rPr>
        <w:t>ому</w:t>
      </w:r>
      <w:proofErr w:type="spellEnd"/>
      <w:r>
        <w:rPr>
          <w:color w:val="3D383B"/>
          <w:sz w:val="28"/>
          <w:szCs w:val="28"/>
        </w:rPr>
        <w:t xml:space="preserve">, </w:t>
      </w:r>
      <w:proofErr w:type="spellStart"/>
      <w:r>
        <w:rPr>
          <w:color w:val="3D383B"/>
          <w:sz w:val="28"/>
          <w:szCs w:val="28"/>
        </w:rPr>
        <w:t>Пакалевскому</w:t>
      </w:r>
      <w:proofErr w:type="spellEnd"/>
      <w:r>
        <w:rPr>
          <w:color w:val="3D383B"/>
          <w:sz w:val="28"/>
          <w:szCs w:val="28"/>
        </w:rPr>
        <w:t xml:space="preserve"> территориальным отделом.</w:t>
      </w:r>
    </w:p>
    <w:p w:rsidR="00D13213" w:rsidRDefault="001918D8" w:rsidP="00061CA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C3539B">
        <w:rPr>
          <w:sz w:val="28"/>
          <w:szCs w:val="28"/>
        </w:rPr>
        <w:t>контрольно-счетной комиссии</w:t>
      </w:r>
      <w:r>
        <w:rPr>
          <w:sz w:val="28"/>
          <w:szCs w:val="28"/>
        </w:rPr>
        <w:t xml:space="preserve"> на 202</w:t>
      </w:r>
      <w:r w:rsidR="00BE7F7C">
        <w:rPr>
          <w:sz w:val="28"/>
          <w:szCs w:val="28"/>
        </w:rPr>
        <w:t>5</w:t>
      </w:r>
      <w:r>
        <w:rPr>
          <w:sz w:val="28"/>
          <w:szCs w:val="28"/>
        </w:rPr>
        <w:t xml:space="preserve"> год выполнен в полном объеме.</w:t>
      </w:r>
    </w:p>
    <w:p w:rsidR="00811EB8" w:rsidRDefault="00811EB8" w:rsidP="00061CA2">
      <w:pPr>
        <w:spacing w:line="276" w:lineRule="auto"/>
        <w:ind w:firstLine="709"/>
        <w:jc w:val="both"/>
        <w:rPr>
          <w:sz w:val="28"/>
          <w:szCs w:val="28"/>
        </w:rPr>
      </w:pPr>
    </w:p>
    <w:p w:rsidR="00652727" w:rsidRPr="00652727" w:rsidRDefault="00652727" w:rsidP="006527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13DA9" w:rsidRPr="00652727">
        <w:rPr>
          <w:b/>
          <w:sz w:val="28"/>
          <w:szCs w:val="28"/>
        </w:rPr>
        <w:t xml:space="preserve">3. </w:t>
      </w:r>
      <w:r w:rsidR="00D13213" w:rsidRPr="00652727">
        <w:rPr>
          <w:b/>
          <w:sz w:val="28"/>
          <w:szCs w:val="28"/>
        </w:rPr>
        <w:t>Результаты экспертно – аналитических мероприятий</w:t>
      </w:r>
      <w:r w:rsidRPr="00652727">
        <w:rPr>
          <w:b/>
          <w:sz w:val="28"/>
          <w:szCs w:val="28"/>
        </w:rPr>
        <w:t xml:space="preserve"> и их реализация. </w:t>
      </w:r>
    </w:p>
    <w:p w:rsidR="00D13213" w:rsidRDefault="00D13213" w:rsidP="00813DA9">
      <w:pPr>
        <w:pStyle w:val="1"/>
        <w:keepNext w:val="0"/>
        <w:widowControl w:val="0"/>
        <w:numPr>
          <w:ilvl w:val="0"/>
          <w:numId w:val="0"/>
        </w:numPr>
        <w:spacing w:line="276" w:lineRule="auto"/>
        <w:ind w:left="360" w:hanging="360"/>
        <w:rPr>
          <w:b/>
          <w:sz w:val="28"/>
          <w:szCs w:val="28"/>
        </w:rPr>
      </w:pPr>
    </w:p>
    <w:p w:rsidR="001E1AD3" w:rsidRPr="003C7F25" w:rsidRDefault="001E1AD3" w:rsidP="001E1AD3">
      <w:p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3213" w:rsidRPr="00D13213">
        <w:rPr>
          <w:sz w:val="28"/>
          <w:szCs w:val="28"/>
        </w:rPr>
        <w:t>В 202</w:t>
      </w:r>
      <w:r w:rsidR="00BE7F7C">
        <w:rPr>
          <w:sz w:val="28"/>
          <w:szCs w:val="28"/>
        </w:rPr>
        <w:t>5</w:t>
      </w:r>
      <w:r w:rsidR="00D13213" w:rsidRPr="00D13213">
        <w:rPr>
          <w:sz w:val="28"/>
          <w:szCs w:val="28"/>
        </w:rPr>
        <w:t xml:space="preserve"> году КСК было проведено 2</w:t>
      </w:r>
      <w:r>
        <w:rPr>
          <w:sz w:val="28"/>
          <w:szCs w:val="28"/>
        </w:rPr>
        <w:t>0</w:t>
      </w:r>
      <w:r w:rsidR="00D13213" w:rsidRPr="00D13213">
        <w:rPr>
          <w:sz w:val="28"/>
          <w:szCs w:val="28"/>
        </w:rPr>
        <w:t xml:space="preserve"> экспертно-аналитическ</w:t>
      </w:r>
      <w:r>
        <w:rPr>
          <w:sz w:val="28"/>
          <w:szCs w:val="28"/>
        </w:rPr>
        <w:t>их</w:t>
      </w:r>
      <w:r w:rsidR="00D13213" w:rsidRPr="00D1321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й.</w:t>
      </w:r>
      <w:r>
        <w:rPr>
          <w:rFonts w:eastAsia="Times New Roman"/>
          <w:color w:val="000000"/>
          <w:sz w:val="28"/>
          <w:szCs w:val="28"/>
        </w:rPr>
        <w:t xml:space="preserve">  По каждому экспертно-аналитическому мероприятию составлены 20 заключений с предложениями и рекомендации КСК, которые были</w:t>
      </w:r>
      <w:r w:rsidRPr="00265A3F">
        <w:rPr>
          <w:rFonts w:eastAsia="Times New Roman"/>
          <w:color w:val="000000"/>
          <w:sz w:val="28"/>
          <w:szCs w:val="28"/>
        </w:rPr>
        <w:t xml:space="preserve"> направлены в Совет депутатов Тонкинского муниципального округа Нижегородской области и главе местного самоуправления Тонкинского муниципального округа Нижегородской области</w:t>
      </w:r>
      <w:r>
        <w:rPr>
          <w:rFonts w:eastAsia="Times New Roman"/>
          <w:color w:val="000000"/>
          <w:sz w:val="28"/>
          <w:szCs w:val="28"/>
        </w:rPr>
        <w:t>.</w:t>
      </w:r>
    </w:p>
    <w:p w:rsidR="007735BD" w:rsidRDefault="0048100B" w:rsidP="001E1AD3">
      <w:pPr>
        <w:spacing w:line="276" w:lineRule="auto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</w:rPr>
        <w:lastRenderedPageBreak/>
        <w:t>Двенадцать</w:t>
      </w:r>
      <w:r w:rsidR="007735B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12</w:t>
      </w:r>
      <w:r w:rsidR="007735BD">
        <w:rPr>
          <w:b/>
          <w:sz w:val="28"/>
          <w:szCs w:val="28"/>
        </w:rPr>
        <w:t>)</w:t>
      </w:r>
      <w:r w:rsidR="007735BD" w:rsidRPr="006C1D8F">
        <w:rPr>
          <w:b/>
          <w:sz w:val="28"/>
          <w:szCs w:val="28"/>
        </w:rPr>
        <w:t xml:space="preserve"> </w:t>
      </w:r>
      <w:r w:rsidR="000003B1">
        <w:rPr>
          <w:b/>
          <w:sz w:val="28"/>
          <w:szCs w:val="28"/>
        </w:rPr>
        <w:t xml:space="preserve">экспертно-аналитических мероприятий: </w:t>
      </w:r>
      <w:r w:rsidR="00525000" w:rsidRPr="006C1D8F">
        <w:rPr>
          <w:b/>
          <w:sz w:val="28"/>
          <w:szCs w:val="28"/>
        </w:rPr>
        <w:t>камеральн</w:t>
      </w:r>
      <w:r w:rsidR="00525000">
        <w:rPr>
          <w:b/>
          <w:sz w:val="28"/>
          <w:szCs w:val="28"/>
        </w:rPr>
        <w:t>ая</w:t>
      </w:r>
      <w:r w:rsidR="00525000" w:rsidRPr="006C1D8F">
        <w:rPr>
          <w:b/>
          <w:sz w:val="28"/>
          <w:szCs w:val="28"/>
        </w:rPr>
        <w:t xml:space="preserve"> проверка</w:t>
      </w:r>
      <w:r w:rsidR="007735BD" w:rsidRPr="006C1D8F">
        <w:rPr>
          <w:b/>
          <w:sz w:val="28"/>
          <w:szCs w:val="28"/>
        </w:rPr>
        <w:t xml:space="preserve"> </w:t>
      </w:r>
      <w:r w:rsidR="007735BD" w:rsidRPr="006C1D8F">
        <w:rPr>
          <w:b/>
          <w:sz w:val="28"/>
          <w:szCs w:val="28"/>
          <w:lang w:bidi="ru-RU"/>
        </w:rPr>
        <w:t>годовой бюджетной отчетность главных распорядителей бюджетных средств Тонкинского муниципально</w:t>
      </w:r>
      <w:r w:rsidR="00C3539B">
        <w:rPr>
          <w:b/>
          <w:sz w:val="28"/>
          <w:szCs w:val="28"/>
          <w:lang w:bidi="ru-RU"/>
        </w:rPr>
        <w:t>го округа Нижегородской области.</w:t>
      </w:r>
    </w:p>
    <w:p w:rsidR="00C3539B" w:rsidRPr="006C1D8F" w:rsidRDefault="00C3539B" w:rsidP="001E1AD3">
      <w:pPr>
        <w:spacing w:line="276" w:lineRule="auto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Объекты ЭАМ:</w:t>
      </w:r>
    </w:p>
    <w:tbl>
      <w:tblPr>
        <w:tblStyle w:val="af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B569E9" w:rsidRPr="00294742" w:rsidTr="001E1AD3">
        <w:tc>
          <w:tcPr>
            <w:tcW w:w="567" w:type="dxa"/>
          </w:tcPr>
          <w:p w:rsidR="00B569E9" w:rsidRPr="00114371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114371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9923" w:type="dxa"/>
          </w:tcPr>
          <w:p w:rsidR="00B569E9" w:rsidRPr="00114371" w:rsidRDefault="00B569E9" w:rsidP="001E1AD3">
            <w:pPr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 w:rsidRPr="00114371">
              <w:rPr>
                <w:sz w:val="28"/>
                <w:szCs w:val="28"/>
              </w:rPr>
              <w:t>Управление финансов администрации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114371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114371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9923" w:type="dxa"/>
          </w:tcPr>
          <w:p w:rsidR="00B569E9" w:rsidRPr="00114371" w:rsidRDefault="00B569E9" w:rsidP="001E1AD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14371">
              <w:rPr>
                <w:sz w:val="28"/>
                <w:szCs w:val="28"/>
              </w:rPr>
              <w:t>Бердниковский территориальный отдел администрации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94742">
              <w:rPr>
                <w:sz w:val="28"/>
                <w:szCs w:val="28"/>
              </w:rPr>
              <w:t>Пакалевский</w:t>
            </w:r>
            <w:proofErr w:type="spellEnd"/>
            <w:r w:rsidRPr="00294742">
              <w:rPr>
                <w:sz w:val="28"/>
                <w:szCs w:val="28"/>
              </w:rPr>
              <w:t xml:space="preserve"> территориальный отдел администрации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4742">
              <w:rPr>
                <w:sz w:val="28"/>
                <w:szCs w:val="28"/>
              </w:rPr>
              <w:t>Вязовский территориальный отдел администрации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5.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94742">
              <w:rPr>
                <w:sz w:val="28"/>
                <w:szCs w:val="28"/>
              </w:rPr>
              <w:t>Большесодомовский</w:t>
            </w:r>
            <w:proofErr w:type="spellEnd"/>
            <w:r w:rsidRPr="00294742">
              <w:rPr>
                <w:sz w:val="28"/>
                <w:szCs w:val="28"/>
              </w:rPr>
              <w:t xml:space="preserve"> территориальный отдел администрации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6.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</w:rPr>
              <w:t>Тонкинский территориальный отдел администрации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7.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</w:rPr>
              <w:t>Отдел культуры  и спорта администрации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8.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</w:rPr>
              <w:t>Администрация Тонкинского муниципального округа 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9.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Совет депутатов Тонкинского муниципального округа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10.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</w:rPr>
              <w:t>Управление  образования и молодежной  политики администрации Тонкинского муниципального округа 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94742">
              <w:rPr>
                <w:sz w:val="28"/>
                <w:szCs w:val="28"/>
                <w:lang w:bidi="ru-RU"/>
              </w:rPr>
              <w:t>11.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4742">
              <w:rPr>
                <w:sz w:val="28"/>
                <w:szCs w:val="28"/>
              </w:rPr>
              <w:t>Комитет по управлению муниципальным имуществом и земельными ресурсами администрации Тонкинского муниципального округа  Нижегородской области</w:t>
            </w:r>
          </w:p>
        </w:tc>
      </w:tr>
      <w:tr w:rsidR="00B569E9" w:rsidRPr="00294742" w:rsidTr="001E1AD3">
        <w:tc>
          <w:tcPr>
            <w:tcW w:w="567" w:type="dxa"/>
          </w:tcPr>
          <w:p w:rsidR="00B569E9" w:rsidRPr="00294742" w:rsidRDefault="00B569E9" w:rsidP="001E1AD3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12</w:t>
            </w:r>
            <w:r w:rsidRPr="00294742">
              <w:rPr>
                <w:sz w:val="28"/>
                <w:szCs w:val="28"/>
                <w:lang w:bidi="ru-RU"/>
              </w:rPr>
              <w:t>.</w:t>
            </w:r>
          </w:p>
        </w:tc>
        <w:tc>
          <w:tcPr>
            <w:tcW w:w="9923" w:type="dxa"/>
          </w:tcPr>
          <w:p w:rsidR="00B569E9" w:rsidRPr="00294742" w:rsidRDefault="00B569E9" w:rsidP="001E1AD3">
            <w:pPr>
              <w:pStyle w:val="a7"/>
              <w:spacing w:line="276" w:lineRule="auto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294742">
              <w:rPr>
                <w:sz w:val="28"/>
                <w:szCs w:val="28"/>
              </w:rPr>
              <w:t>Управление  сельского хозяйства  администрации Тонкинского муниципального округа  Нижегородской области</w:t>
            </w:r>
          </w:p>
        </w:tc>
      </w:tr>
    </w:tbl>
    <w:p w:rsidR="00B569E9" w:rsidRDefault="00B569E9" w:rsidP="001E1AD3">
      <w:pPr>
        <w:pStyle w:val="af2"/>
        <w:shd w:val="clear" w:color="auto" w:fill="auto"/>
        <w:tabs>
          <w:tab w:val="left" w:pos="1094"/>
          <w:tab w:val="right" w:leader="underscore" w:pos="10040"/>
        </w:tabs>
        <w:spacing w:before="0" w:after="0" w:line="276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</w:t>
      </w:r>
      <w:r w:rsidRPr="00060624">
        <w:rPr>
          <w:color w:val="000000"/>
          <w:sz w:val="28"/>
          <w:szCs w:val="28"/>
          <w:lang w:eastAsia="ru-RU" w:bidi="ru-RU"/>
        </w:rPr>
        <w:t>езультаты экспертно-аналитическ</w:t>
      </w:r>
      <w:r>
        <w:rPr>
          <w:color w:val="000000"/>
          <w:sz w:val="28"/>
          <w:szCs w:val="28"/>
          <w:lang w:eastAsia="ru-RU" w:bidi="ru-RU"/>
        </w:rPr>
        <w:t>их мероприятий</w:t>
      </w:r>
      <w:r w:rsidRPr="00060624">
        <w:rPr>
          <w:color w:val="000000"/>
          <w:sz w:val="28"/>
          <w:szCs w:val="28"/>
          <w:lang w:eastAsia="ru-RU" w:bidi="ru-RU"/>
        </w:rPr>
        <w:t>:</w:t>
      </w:r>
    </w:p>
    <w:p w:rsidR="000003B1" w:rsidRDefault="000003B1" w:rsidP="000003B1">
      <w:pPr>
        <w:spacing w:line="276" w:lineRule="auto"/>
        <w:jc w:val="both"/>
        <w:rPr>
          <w:i/>
        </w:rPr>
      </w:pPr>
      <w:r>
        <w:rPr>
          <w:i/>
        </w:rPr>
        <w:t xml:space="preserve">       </w:t>
      </w:r>
      <w:r w:rsidR="00B569E9" w:rsidRPr="00B81FDF">
        <w:rPr>
          <w:i/>
        </w:rPr>
        <w:t>В соответствии с Классификатором нарушений, выявляемых в ходе внешнего государственного аудита (контроля), утвержденным постановление Коллегии Счетной палаты РФ от 21.12.2021 №14ПК выявленные нарушения подразделяются на следующие группы:</w:t>
      </w:r>
    </w:p>
    <w:p w:rsidR="00B569E9" w:rsidRDefault="00B569E9" w:rsidP="000003B1">
      <w:pPr>
        <w:spacing w:line="276" w:lineRule="auto"/>
        <w:jc w:val="right"/>
      </w:pPr>
      <w:r w:rsidRPr="00B81FDF">
        <w:rPr>
          <w:i/>
        </w:rPr>
        <w:t xml:space="preserve">         </w:t>
      </w:r>
      <w:r>
        <w:rPr>
          <w:i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Pr="006C1D8F">
        <w:t>(</w:t>
      </w:r>
      <w:proofErr w:type="gramStart"/>
      <w:r w:rsidRPr="006C1D8F">
        <w:t>тыс.рублей</w:t>
      </w:r>
      <w:proofErr w:type="gramEnd"/>
      <w:r w:rsidRPr="006C1D8F">
        <w:t>)</w:t>
      </w:r>
    </w:p>
    <w:tbl>
      <w:tblPr>
        <w:tblStyle w:val="af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5"/>
        <w:gridCol w:w="7489"/>
        <w:gridCol w:w="1063"/>
        <w:gridCol w:w="1063"/>
      </w:tblGrid>
      <w:tr w:rsidR="001F62F6" w:rsidRPr="00A2025E" w:rsidTr="001F62F6">
        <w:trPr>
          <w:trHeight w:val="721"/>
        </w:trPr>
        <w:tc>
          <w:tcPr>
            <w:tcW w:w="875" w:type="dxa"/>
          </w:tcPr>
          <w:p w:rsidR="001F62F6" w:rsidRPr="00A2025E" w:rsidRDefault="001F62F6" w:rsidP="00C3539B">
            <w:pPr>
              <w:pStyle w:val="af0"/>
            </w:pPr>
            <w:r w:rsidRPr="00A2025E">
              <w:t>Код нару-</w:t>
            </w:r>
            <w:proofErr w:type="spellStart"/>
            <w:r w:rsidRPr="00A2025E">
              <w:t>шения</w:t>
            </w:r>
            <w:proofErr w:type="spellEnd"/>
          </w:p>
        </w:tc>
        <w:tc>
          <w:tcPr>
            <w:tcW w:w="7489" w:type="dxa"/>
          </w:tcPr>
          <w:p w:rsidR="001F62F6" w:rsidRPr="00A2025E" w:rsidRDefault="001F62F6" w:rsidP="004A239A">
            <w:pPr>
              <w:pStyle w:val="af0"/>
            </w:pPr>
            <w:r w:rsidRPr="00A2025E">
              <w:t>Вид нарушения</w:t>
            </w:r>
            <w:r w:rsidR="004A239A">
              <w:t>, п</w:t>
            </w:r>
            <w:r w:rsidRPr="00A2025E">
              <w:t>равовые основания</w:t>
            </w:r>
          </w:p>
        </w:tc>
        <w:tc>
          <w:tcPr>
            <w:tcW w:w="1063" w:type="dxa"/>
          </w:tcPr>
          <w:p w:rsidR="001F62F6" w:rsidRPr="00A2025E" w:rsidRDefault="001F62F6" w:rsidP="004A239A">
            <w:pPr>
              <w:pStyle w:val="af0"/>
            </w:pPr>
            <w:r w:rsidRPr="00A2025E">
              <w:t xml:space="preserve">Кол-во </w:t>
            </w:r>
            <w:proofErr w:type="spellStart"/>
            <w:r w:rsidRPr="00A2025E">
              <w:t>наруше-ний</w:t>
            </w:r>
            <w:proofErr w:type="spellEnd"/>
            <w:r w:rsidR="004A239A">
              <w:t xml:space="preserve"> </w:t>
            </w:r>
          </w:p>
        </w:tc>
        <w:tc>
          <w:tcPr>
            <w:tcW w:w="1063" w:type="dxa"/>
          </w:tcPr>
          <w:p w:rsidR="001F62F6" w:rsidRPr="00A2025E" w:rsidRDefault="001F62F6" w:rsidP="000003B1">
            <w:pPr>
              <w:pStyle w:val="af0"/>
            </w:pPr>
            <w:r w:rsidRPr="00A2025E">
              <w:t xml:space="preserve">Сумма, </w:t>
            </w:r>
          </w:p>
        </w:tc>
      </w:tr>
      <w:tr w:rsidR="00B569E9" w:rsidRPr="0096394E" w:rsidTr="001F62F6">
        <w:trPr>
          <w:trHeight w:val="688"/>
        </w:trPr>
        <w:tc>
          <w:tcPr>
            <w:tcW w:w="10490" w:type="dxa"/>
            <w:gridSpan w:val="4"/>
          </w:tcPr>
          <w:p w:rsidR="00B569E9" w:rsidRPr="0096394E" w:rsidRDefault="00B569E9" w:rsidP="00C3539B">
            <w:pPr>
              <w:pStyle w:val="af0"/>
              <w:jc w:val="both"/>
            </w:pPr>
            <w:r w:rsidRPr="0096394E">
              <w:t>2. 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</w:tr>
      <w:tr w:rsidR="001F62F6" w:rsidRPr="0096394E" w:rsidTr="001F62F6">
        <w:trPr>
          <w:trHeight w:val="885"/>
        </w:trPr>
        <w:tc>
          <w:tcPr>
            <w:tcW w:w="875" w:type="dxa"/>
          </w:tcPr>
          <w:p w:rsidR="001F62F6" w:rsidRPr="00B81FDF" w:rsidRDefault="001F62F6" w:rsidP="004A23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81FDF">
              <w:rPr>
                <w:rFonts w:eastAsiaTheme="minorHAnsi"/>
                <w:lang w:eastAsia="en-US"/>
              </w:rPr>
              <w:t>2.9</w:t>
            </w:r>
          </w:p>
        </w:tc>
        <w:tc>
          <w:tcPr>
            <w:tcW w:w="7489" w:type="dxa"/>
          </w:tcPr>
          <w:p w:rsidR="001F62F6" w:rsidRPr="00010909" w:rsidRDefault="001F62F6" w:rsidP="001F62F6">
            <w:pPr>
              <w:autoSpaceDE w:val="0"/>
              <w:autoSpaceDN w:val="0"/>
              <w:adjustRightInd w:val="0"/>
              <w:jc w:val="both"/>
            </w:pPr>
            <w:r w:rsidRPr="00B81FDF">
              <w:rPr>
                <w:rFonts w:eastAsiaTheme="minorHAnsi"/>
                <w:lang w:eastAsia="en-US"/>
              </w:rPr>
              <w:t>Нарушение общих требований к бюджетной, бухгалтерской (финансовой) отчетности экономического субъекта, в том числе к ее составу</w:t>
            </w:r>
          </w:p>
        </w:tc>
        <w:tc>
          <w:tcPr>
            <w:tcW w:w="1063" w:type="dxa"/>
          </w:tcPr>
          <w:p w:rsidR="001F62F6" w:rsidRPr="0096394E" w:rsidRDefault="001F62F6" w:rsidP="00C3539B">
            <w:pPr>
              <w:pStyle w:val="af0"/>
              <w:jc w:val="center"/>
            </w:pPr>
            <w:r>
              <w:t>56</w:t>
            </w:r>
          </w:p>
        </w:tc>
        <w:tc>
          <w:tcPr>
            <w:tcW w:w="1063" w:type="dxa"/>
          </w:tcPr>
          <w:p w:rsidR="001F62F6" w:rsidRPr="0096394E" w:rsidRDefault="001F62F6" w:rsidP="00C3539B">
            <w:pPr>
              <w:pStyle w:val="af0"/>
              <w:jc w:val="center"/>
            </w:pPr>
            <w:r>
              <w:t>0,0</w:t>
            </w:r>
          </w:p>
        </w:tc>
      </w:tr>
      <w:tr w:rsidR="001F62F6" w:rsidRPr="00A2025E" w:rsidTr="004A239A">
        <w:trPr>
          <w:trHeight w:val="557"/>
        </w:trPr>
        <w:tc>
          <w:tcPr>
            <w:tcW w:w="875" w:type="dxa"/>
          </w:tcPr>
          <w:p w:rsidR="001F62F6" w:rsidRPr="00B75DFA" w:rsidRDefault="004A239A" w:rsidP="00C3539B">
            <w:pPr>
              <w:pStyle w:val="af0"/>
              <w:jc w:val="both"/>
            </w:pPr>
            <w:r>
              <w:t xml:space="preserve"> </w:t>
            </w:r>
            <w:r w:rsidR="001F62F6" w:rsidRPr="00B75DFA">
              <w:t>2.11.</w:t>
            </w:r>
          </w:p>
        </w:tc>
        <w:tc>
          <w:tcPr>
            <w:tcW w:w="7489" w:type="dxa"/>
          </w:tcPr>
          <w:p w:rsidR="001F62F6" w:rsidRPr="00010909" w:rsidRDefault="001F62F6" w:rsidP="004A239A">
            <w:pPr>
              <w:pStyle w:val="af0"/>
              <w:jc w:val="both"/>
              <w:rPr>
                <w:iCs/>
                <w:highlight w:val="yellow"/>
              </w:rPr>
            </w:pPr>
            <w:r w:rsidRPr="00B75DFA">
              <w:t>Нарушение требований, предъявляемых к правилам ведения бюджетного (бухгалтерского) учета</w:t>
            </w:r>
          </w:p>
        </w:tc>
        <w:tc>
          <w:tcPr>
            <w:tcW w:w="1063" w:type="dxa"/>
            <w:shd w:val="clear" w:color="auto" w:fill="auto"/>
          </w:tcPr>
          <w:p w:rsidR="001F62F6" w:rsidRPr="00010909" w:rsidRDefault="001F62F6" w:rsidP="00C3539B">
            <w:pPr>
              <w:pStyle w:val="af0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1063" w:type="dxa"/>
          </w:tcPr>
          <w:p w:rsidR="001F62F6" w:rsidRPr="0096394E" w:rsidRDefault="001F62F6" w:rsidP="00C3539B">
            <w:pPr>
              <w:pStyle w:val="af0"/>
              <w:jc w:val="center"/>
            </w:pPr>
            <w:r>
              <w:rPr>
                <w:color w:val="000000" w:themeColor="text1"/>
              </w:rPr>
              <w:t>859,4</w:t>
            </w:r>
          </w:p>
        </w:tc>
      </w:tr>
      <w:tr w:rsidR="001F62F6" w:rsidRPr="00A2025E" w:rsidTr="001F62F6">
        <w:trPr>
          <w:trHeight w:val="344"/>
        </w:trPr>
        <w:tc>
          <w:tcPr>
            <w:tcW w:w="8364" w:type="dxa"/>
            <w:gridSpan w:val="2"/>
          </w:tcPr>
          <w:p w:rsidR="001F62F6" w:rsidRPr="00A2025E" w:rsidRDefault="001F62F6" w:rsidP="00C3539B">
            <w:pPr>
              <w:pStyle w:val="af0"/>
            </w:pPr>
            <w:r w:rsidRPr="00E67E4D">
              <w:rPr>
                <w:b/>
              </w:rPr>
              <w:t>Итого</w:t>
            </w:r>
          </w:p>
        </w:tc>
        <w:tc>
          <w:tcPr>
            <w:tcW w:w="1063" w:type="dxa"/>
          </w:tcPr>
          <w:p w:rsidR="001F62F6" w:rsidRPr="00A2025E" w:rsidRDefault="001F62F6" w:rsidP="00C3539B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1F62F6" w:rsidRPr="00A2025E" w:rsidRDefault="001F62F6" w:rsidP="00C3539B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859,4</w:t>
            </w:r>
          </w:p>
        </w:tc>
      </w:tr>
    </w:tbl>
    <w:p w:rsidR="001F62F6" w:rsidRDefault="001F62F6" w:rsidP="001F62F6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 w:rsidRPr="00E52CE0">
        <w:rPr>
          <w:sz w:val="28"/>
          <w:szCs w:val="28"/>
        </w:rPr>
        <w:lastRenderedPageBreak/>
        <w:t xml:space="preserve">         По результатам проверки годовой бюджетной отчетности по каждому ГАБС подготовлено </w:t>
      </w:r>
      <w:r>
        <w:rPr>
          <w:sz w:val="28"/>
          <w:szCs w:val="28"/>
        </w:rPr>
        <w:t>12 заключений.</w:t>
      </w:r>
      <w:r w:rsidRPr="00E52CE0">
        <w:rPr>
          <w:sz w:val="28"/>
          <w:szCs w:val="28"/>
        </w:rPr>
        <w:t xml:space="preserve">  </w:t>
      </w:r>
      <w:r w:rsidRPr="001F62F6">
        <w:rPr>
          <w:sz w:val="28"/>
          <w:szCs w:val="28"/>
        </w:rPr>
        <w:t>КСК разработано 23 предложений (рекомендаций) по исправлению и недопущению впредь выявленных нарушений и недостатков</w:t>
      </w:r>
      <w:r>
        <w:rPr>
          <w:sz w:val="28"/>
          <w:szCs w:val="28"/>
        </w:rPr>
        <w:t>, по</w:t>
      </w:r>
      <w:r w:rsidRPr="00E52CE0">
        <w:rPr>
          <w:sz w:val="28"/>
          <w:szCs w:val="28"/>
        </w:rPr>
        <w:t xml:space="preserve"> исправлению и дальнейшему недопущению их впредь.</w:t>
      </w:r>
      <w:r>
        <w:rPr>
          <w:sz w:val="28"/>
          <w:szCs w:val="28"/>
        </w:rPr>
        <w:t xml:space="preserve">  </w:t>
      </w:r>
      <w:r w:rsidRPr="004C3416">
        <w:rPr>
          <w:sz w:val="28"/>
          <w:szCs w:val="28"/>
        </w:rPr>
        <w:t xml:space="preserve">Достоверность бюджетной отчетности подтверждена у всех 12 ГАБС. </w:t>
      </w:r>
      <w:r w:rsidRPr="004C3416">
        <w:rPr>
          <w:rFonts w:eastAsia="Times New Roman"/>
          <w:color w:val="1A1A1A"/>
          <w:sz w:val="28"/>
          <w:szCs w:val="28"/>
        </w:rPr>
        <w:t xml:space="preserve"> Существенных фактов, способных негативно повлиять на достоверность бюджетной отчетности ГАБС, не установлено. </w:t>
      </w:r>
    </w:p>
    <w:p w:rsidR="001F62F6" w:rsidRDefault="001F62F6" w:rsidP="001F62F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</w:t>
      </w:r>
      <w:r w:rsidRPr="004C3416">
        <w:rPr>
          <w:rFonts w:eastAsia="Times New Roman"/>
          <w:color w:val="1A1A1A"/>
          <w:sz w:val="28"/>
          <w:szCs w:val="28"/>
        </w:rPr>
        <w:t>Контрольные соотношения между показателями форм годовой бюджетной отчетности соблюдены.</w:t>
      </w:r>
      <w:r>
        <w:rPr>
          <w:rFonts w:eastAsia="Times New Roman"/>
          <w:color w:val="1A1A1A"/>
          <w:sz w:val="28"/>
          <w:szCs w:val="28"/>
        </w:rPr>
        <w:t xml:space="preserve"> У</w:t>
      </w:r>
      <w:r w:rsidRPr="00AA51CC">
        <w:rPr>
          <w:sz w:val="28"/>
          <w:szCs w:val="28"/>
        </w:rPr>
        <w:t>становленные внешней проверкой бюджетной отчетности за 202</w:t>
      </w:r>
      <w:r>
        <w:rPr>
          <w:sz w:val="28"/>
          <w:szCs w:val="28"/>
        </w:rPr>
        <w:t>4</w:t>
      </w:r>
      <w:r w:rsidRPr="00AA51CC">
        <w:rPr>
          <w:sz w:val="28"/>
          <w:szCs w:val="28"/>
        </w:rPr>
        <w:t xml:space="preserve"> год нарушения и недостатки на показатели консолидированной бюджетной отчетности </w:t>
      </w:r>
      <w:r w:rsidR="00C3539B">
        <w:rPr>
          <w:sz w:val="28"/>
          <w:szCs w:val="28"/>
        </w:rPr>
        <w:t xml:space="preserve">Тонкинского муниципального округа </w:t>
      </w:r>
      <w:r w:rsidRPr="00AA51CC">
        <w:rPr>
          <w:sz w:val="28"/>
          <w:szCs w:val="28"/>
        </w:rPr>
        <w:t>существенного влияния не оказали.</w:t>
      </w:r>
    </w:p>
    <w:p w:rsidR="001E1AD3" w:rsidRDefault="001E1AD3" w:rsidP="00E407DD">
      <w:pPr>
        <w:pStyle w:val="1"/>
        <w:keepNext w:val="0"/>
        <w:widowControl w:val="0"/>
        <w:numPr>
          <w:ilvl w:val="0"/>
          <w:numId w:val="0"/>
        </w:numPr>
        <w:tabs>
          <w:tab w:val="left" w:pos="567"/>
        </w:tabs>
        <w:spacing w:line="276" w:lineRule="auto"/>
        <w:jc w:val="both"/>
        <w:rPr>
          <w:b/>
          <w:sz w:val="28"/>
          <w:szCs w:val="28"/>
          <w:lang w:bidi="ru-RU"/>
        </w:rPr>
      </w:pPr>
    </w:p>
    <w:p w:rsidR="00D13213" w:rsidRPr="00237B24" w:rsidRDefault="000003B1" w:rsidP="00E407DD">
      <w:pPr>
        <w:pStyle w:val="1"/>
        <w:keepNext w:val="0"/>
        <w:widowControl w:val="0"/>
        <w:numPr>
          <w:ilvl w:val="0"/>
          <w:numId w:val="0"/>
        </w:num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ru-RU"/>
        </w:rPr>
        <w:t>Э</w:t>
      </w:r>
      <w:r w:rsidRPr="00536208">
        <w:rPr>
          <w:b/>
          <w:color w:val="000000"/>
          <w:sz w:val="28"/>
          <w:szCs w:val="28"/>
          <w:lang w:bidi="ru-RU"/>
        </w:rPr>
        <w:t>кспертно-аналитическ</w:t>
      </w:r>
      <w:r>
        <w:rPr>
          <w:b/>
          <w:color w:val="000000"/>
          <w:sz w:val="28"/>
          <w:szCs w:val="28"/>
          <w:lang w:bidi="ru-RU"/>
        </w:rPr>
        <w:t>ое</w:t>
      </w:r>
      <w:r w:rsidRPr="00536208">
        <w:rPr>
          <w:b/>
          <w:color w:val="000000"/>
          <w:sz w:val="28"/>
          <w:szCs w:val="28"/>
          <w:lang w:bidi="ru-RU"/>
        </w:rPr>
        <w:t xml:space="preserve"> мероприяти</w:t>
      </w:r>
      <w:r>
        <w:rPr>
          <w:b/>
          <w:color w:val="000000"/>
          <w:sz w:val="28"/>
          <w:szCs w:val="28"/>
          <w:lang w:bidi="ru-RU"/>
        </w:rPr>
        <w:t xml:space="preserve">е: </w:t>
      </w:r>
      <w:r w:rsidR="00237B24" w:rsidRPr="00237B24">
        <w:rPr>
          <w:b/>
          <w:sz w:val="28"/>
          <w:szCs w:val="28"/>
          <w:lang w:bidi="ru-RU"/>
        </w:rPr>
        <w:t>В</w:t>
      </w:r>
      <w:r w:rsidR="00D13213" w:rsidRPr="00237B24">
        <w:rPr>
          <w:b/>
          <w:sz w:val="28"/>
          <w:szCs w:val="28"/>
        </w:rPr>
        <w:t>нешняя проверка отчета об</w:t>
      </w:r>
      <w:r w:rsidR="00211DF9">
        <w:rPr>
          <w:b/>
          <w:sz w:val="28"/>
          <w:szCs w:val="28"/>
        </w:rPr>
        <w:t xml:space="preserve"> исполнении бюджета Тонкинского </w:t>
      </w:r>
      <w:r w:rsidR="00D13213" w:rsidRPr="00237B24">
        <w:rPr>
          <w:b/>
          <w:sz w:val="28"/>
          <w:szCs w:val="28"/>
        </w:rPr>
        <w:t xml:space="preserve">муниципального округа </w:t>
      </w:r>
      <w:r w:rsidR="00BE7F7C">
        <w:rPr>
          <w:b/>
          <w:sz w:val="28"/>
          <w:szCs w:val="28"/>
        </w:rPr>
        <w:t>Нижегородской области за 2024</w:t>
      </w:r>
      <w:r w:rsidR="00D13213" w:rsidRPr="00237B24">
        <w:rPr>
          <w:b/>
          <w:sz w:val="28"/>
          <w:szCs w:val="28"/>
        </w:rPr>
        <w:t xml:space="preserve"> год;</w:t>
      </w:r>
    </w:p>
    <w:p w:rsidR="00DB06F1" w:rsidRDefault="00DB06F1" w:rsidP="00DB06F1">
      <w:pPr>
        <w:pStyle w:val="af2"/>
        <w:shd w:val="clear" w:color="auto" w:fill="auto"/>
        <w:tabs>
          <w:tab w:val="left" w:pos="1094"/>
          <w:tab w:val="right" w:leader="underscore" w:pos="10040"/>
        </w:tabs>
        <w:spacing w:before="0" w:after="0" w:line="276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</w:t>
      </w:r>
      <w:r w:rsidRPr="00060624">
        <w:rPr>
          <w:color w:val="000000"/>
          <w:sz w:val="28"/>
          <w:szCs w:val="28"/>
          <w:lang w:eastAsia="ru-RU" w:bidi="ru-RU"/>
        </w:rPr>
        <w:t>езультаты экспертно-аналитического мероприятия:</w:t>
      </w:r>
    </w:p>
    <w:p w:rsidR="00DB06F1" w:rsidRPr="009E6AA2" w:rsidRDefault="00DB06F1" w:rsidP="00143ED8">
      <w:pPr>
        <w:spacing w:line="276" w:lineRule="auto"/>
        <w:jc w:val="both"/>
        <w:rPr>
          <w:i/>
        </w:rPr>
      </w:pPr>
      <w:r w:rsidRPr="009E6AA2">
        <w:rPr>
          <w:i/>
        </w:rPr>
        <w:t>В соответствии с Классификатором нарушений, выявляемых в ходе внешнего государственного аудита (контроля), утвержденным постановление Коллегии Счетной палаты РФ от 21.12.2021 №14ПК выявленные нарушения подразделяются на следующие группы:</w:t>
      </w:r>
    </w:p>
    <w:p w:rsidR="00DB06F1" w:rsidRPr="000003B1" w:rsidRDefault="000003B1" w:rsidP="000003B1">
      <w:pPr>
        <w:jc w:val="right"/>
      </w:pPr>
      <w:r w:rsidRPr="000003B1">
        <w:t>(</w:t>
      </w:r>
      <w:proofErr w:type="gramStart"/>
      <w:r w:rsidRPr="000003B1">
        <w:t>тыс.рублей</w:t>
      </w:r>
      <w:proofErr w:type="gramEnd"/>
      <w:r w:rsidRPr="000003B1">
        <w:t>)</w:t>
      </w:r>
    </w:p>
    <w:tbl>
      <w:tblPr>
        <w:tblStyle w:val="af3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5"/>
        <w:gridCol w:w="1111"/>
        <w:gridCol w:w="1841"/>
        <w:gridCol w:w="4919"/>
        <w:gridCol w:w="1035"/>
        <w:gridCol w:w="992"/>
      </w:tblGrid>
      <w:tr w:rsidR="00DB06F1" w:rsidRPr="002A6B23" w:rsidTr="00C3539B">
        <w:tc>
          <w:tcPr>
            <w:tcW w:w="875" w:type="dxa"/>
          </w:tcPr>
          <w:p w:rsidR="00DB06F1" w:rsidRPr="002A6B23" w:rsidRDefault="00DB06F1" w:rsidP="00C3539B">
            <w:pPr>
              <w:jc w:val="center"/>
            </w:pPr>
            <w:r w:rsidRPr="002A6B23">
              <w:t>Код нару</w:t>
            </w:r>
            <w:r>
              <w:t>-</w:t>
            </w:r>
            <w:proofErr w:type="spellStart"/>
            <w:r w:rsidRPr="002A6B23">
              <w:t>шения</w:t>
            </w:r>
            <w:proofErr w:type="spellEnd"/>
          </w:p>
        </w:tc>
        <w:tc>
          <w:tcPr>
            <w:tcW w:w="1111" w:type="dxa"/>
          </w:tcPr>
          <w:p w:rsidR="00DB06F1" w:rsidRPr="002A6B23" w:rsidRDefault="00DB06F1" w:rsidP="00C3539B">
            <w:pPr>
              <w:jc w:val="center"/>
            </w:pPr>
            <w:r w:rsidRPr="002A6B23">
              <w:t>Вид нарушения</w:t>
            </w:r>
          </w:p>
        </w:tc>
        <w:tc>
          <w:tcPr>
            <w:tcW w:w="1841" w:type="dxa"/>
          </w:tcPr>
          <w:p w:rsidR="00DB06F1" w:rsidRDefault="00DB06F1" w:rsidP="00C3539B">
            <w:pPr>
              <w:jc w:val="center"/>
            </w:pPr>
            <w:r w:rsidRPr="002A6B23">
              <w:t xml:space="preserve">Правовые </w:t>
            </w:r>
          </w:p>
          <w:p w:rsidR="00DB06F1" w:rsidRPr="002A6B23" w:rsidRDefault="00DB06F1" w:rsidP="00C3539B">
            <w:pPr>
              <w:jc w:val="center"/>
            </w:pPr>
            <w:r w:rsidRPr="002A6B23">
              <w:t>основания</w:t>
            </w:r>
          </w:p>
        </w:tc>
        <w:tc>
          <w:tcPr>
            <w:tcW w:w="4919" w:type="dxa"/>
          </w:tcPr>
          <w:p w:rsidR="00DB06F1" w:rsidRDefault="00DB06F1" w:rsidP="00C3539B">
            <w:pPr>
              <w:jc w:val="center"/>
            </w:pPr>
          </w:p>
          <w:p w:rsidR="00DB06F1" w:rsidRPr="002A6B23" w:rsidRDefault="00DB06F1" w:rsidP="00C3539B">
            <w:pPr>
              <w:jc w:val="center"/>
            </w:pPr>
            <w:r>
              <w:t>Выявленные нарушения (недостатки)</w:t>
            </w:r>
          </w:p>
        </w:tc>
        <w:tc>
          <w:tcPr>
            <w:tcW w:w="1035" w:type="dxa"/>
          </w:tcPr>
          <w:p w:rsidR="00DB06F1" w:rsidRPr="002A6B23" w:rsidRDefault="00DB06F1" w:rsidP="00C3539B">
            <w:pPr>
              <w:jc w:val="center"/>
            </w:pPr>
            <w:r w:rsidRPr="002A6B23">
              <w:t xml:space="preserve">Кол-во </w:t>
            </w:r>
            <w:proofErr w:type="spellStart"/>
            <w:r w:rsidRPr="002A6B23">
              <w:t>наруше</w:t>
            </w:r>
            <w:r>
              <w:t>-</w:t>
            </w:r>
            <w:r w:rsidRPr="002A6B23">
              <w:t>ний</w:t>
            </w:r>
            <w:proofErr w:type="spellEnd"/>
          </w:p>
        </w:tc>
        <w:tc>
          <w:tcPr>
            <w:tcW w:w="992" w:type="dxa"/>
          </w:tcPr>
          <w:p w:rsidR="00DB06F1" w:rsidRPr="002A6B23" w:rsidRDefault="00DB06F1" w:rsidP="000003B1">
            <w:pPr>
              <w:jc w:val="center"/>
            </w:pPr>
            <w:r>
              <w:t xml:space="preserve">Сумма, </w:t>
            </w:r>
          </w:p>
        </w:tc>
      </w:tr>
      <w:tr w:rsidR="00DB06F1" w:rsidRPr="002A6B23" w:rsidTr="00C3539B">
        <w:tc>
          <w:tcPr>
            <w:tcW w:w="875" w:type="dxa"/>
          </w:tcPr>
          <w:p w:rsidR="00DB06F1" w:rsidRPr="002A6B23" w:rsidRDefault="00DB06F1" w:rsidP="00C3539B">
            <w:pPr>
              <w:jc w:val="center"/>
            </w:pPr>
            <w:r>
              <w:t>1</w:t>
            </w:r>
          </w:p>
        </w:tc>
        <w:tc>
          <w:tcPr>
            <w:tcW w:w="7871" w:type="dxa"/>
            <w:gridSpan w:val="3"/>
          </w:tcPr>
          <w:p w:rsidR="00DB06F1" w:rsidRDefault="00DB06F1" w:rsidP="00C3539B">
            <w:pPr>
              <w:jc w:val="center"/>
            </w:pPr>
            <w:r>
              <w:rPr>
                <w:rFonts w:eastAsiaTheme="minorHAnsi"/>
                <w:lang w:eastAsia="en-US"/>
              </w:rPr>
              <w:t>Нарушения при формировании и исполнении бюджетов</w:t>
            </w:r>
          </w:p>
        </w:tc>
        <w:tc>
          <w:tcPr>
            <w:tcW w:w="1035" w:type="dxa"/>
          </w:tcPr>
          <w:p w:rsidR="00DB06F1" w:rsidRPr="002A6B23" w:rsidRDefault="00DB06F1" w:rsidP="00C3539B">
            <w:pPr>
              <w:jc w:val="center"/>
            </w:pPr>
          </w:p>
        </w:tc>
        <w:tc>
          <w:tcPr>
            <w:tcW w:w="992" w:type="dxa"/>
          </w:tcPr>
          <w:p w:rsidR="00DB06F1" w:rsidRDefault="00DB06F1" w:rsidP="00C3539B">
            <w:pPr>
              <w:jc w:val="center"/>
            </w:pPr>
          </w:p>
        </w:tc>
      </w:tr>
      <w:tr w:rsidR="00DB06F1" w:rsidRPr="002A6B23" w:rsidTr="00C3539B">
        <w:tc>
          <w:tcPr>
            <w:tcW w:w="875" w:type="dxa"/>
          </w:tcPr>
          <w:p w:rsidR="00DB06F1" w:rsidRPr="002A6B23" w:rsidRDefault="00DB06F1" w:rsidP="00C3539B">
            <w:pPr>
              <w:jc w:val="center"/>
            </w:pPr>
          </w:p>
        </w:tc>
        <w:tc>
          <w:tcPr>
            <w:tcW w:w="7871" w:type="dxa"/>
            <w:gridSpan w:val="3"/>
          </w:tcPr>
          <w:p w:rsidR="00DB06F1" w:rsidRDefault="00DB06F1" w:rsidP="00C3539B">
            <w:pPr>
              <w:jc w:val="center"/>
            </w:pPr>
            <w:r>
              <w:rPr>
                <w:rFonts w:eastAsiaTheme="minorHAnsi"/>
                <w:lang w:eastAsia="en-US"/>
              </w:rPr>
              <w:t>Нарушения в ходе исполнения бюджетов</w:t>
            </w:r>
          </w:p>
        </w:tc>
        <w:tc>
          <w:tcPr>
            <w:tcW w:w="1035" w:type="dxa"/>
          </w:tcPr>
          <w:p w:rsidR="00DB06F1" w:rsidRPr="002A6B23" w:rsidRDefault="00DB06F1" w:rsidP="00C3539B">
            <w:pPr>
              <w:jc w:val="center"/>
            </w:pPr>
          </w:p>
        </w:tc>
        <w:tc>
          <w:tcPr>
            <w:tcW w:w="992" w:type="dxa"/>
          </w:tcPr>
          <w:p w:rsidR="00DB06F1" w:rsidRDefault="00DB06F1" w:rsidP="00C3539B">
            <w:pPr>
              <w:jc w:val="center"/>
            </w:pPr>
          </w:p>
        </w:tc>
      </w:tr>
      <w:tr w:rsidR="00DB06F1" w:rsidRPr="002A6B23" w:rsidTr="00C96472">
        <w:trPr>
          <w:trHeight w:val="701"/>
        </w:trPr>
        <w:tc>
          <w:tcPr>
            <w:tcW w:w="875" w:type="dxa"/>
          </w:tcPr>
          <w:p w:rsidR="00DB06F1" w:rsidRPr="002A6B23" w:rsidRDefault="00DB06F1" w:rsidP="00C3539B">
            <w:pPr>
              <w:jc w:val="center"/>
            </w:pPr>
            <w:r w:rsidRPr="002A6B23">
              <w:t>1.2.2</w:t>
            </w:r>
          </w:p>
        </w:tc>
        <w:tc>
          <w:tcPr>
            <w:tcW w:w="1111" w:type="dxa"/>
          </w:tcPr>
          <w:p w:rsidR="00DB06F1" w:rsidRPr="002A6B23" w:rsidRDefault="00DB06F1" w:rsidP="00C3539B">
            <w:pPr>
              <w:jc w:val="both"/>
            </w:pPr>
            <w:r w:rsidRPr="002A6B23">
              <w:t>Нарушения порядка реализации документов стратегического планирования</w:t>
            </w:r>
          </w:p>
        </w:tc>
        <w:tc>
          <w:tcPr>
            <w:tcW w:w="1841" w:type="dxa"/>
          </w:tcPr>
          <w:p w:rsidR="00DB06F1" w:rsidRPr="009E6AA2" w:rsidRDefault="00DB06F1" w:rsidP="00C3539B">
            <w:pPr>
              <w:jc w:val="both"/>
              <w:rPr>
                <w:sz w:val="22"/>
                <w:szCs w:val="22"/>
              </w:rPr>
            </w:pPr>
            <w:r w:rsidRPr="009E6AA2">
              <w:rPr>
                <w:sz w:val="22"/>
                <w:szCs w:val="22"/>
              </w:rPr>
              <w:t xml:space="preserve">П.2 Статья 179 Бюджетного кодекса Российской Федерации; Порядок разработки, реализации и оценки эффективности муниципальных программ Тонкинского муниципального округа Нижегородской области, утвержденного постановлением администрации Тонкинского муниципального округа от </w:t>
            </w:r>
            <w:r w:rsidRPr="009E6AA2">
              <w:rPr>
                <w:sz w:val="22"/>
                <w:szCs w:val="22"/>
              </w:rPr>
              <w:lastRenderedPageBreak/>
              <w:t>06.06.2023г №372</w:t>
            </w:r>
          </w:p>
        </w:tc>
        <w:tc>
          <w:tcPr>
            <w:tcW w:w="4919" w:type="dxa"/>
          </w:tcPr>
          <w:p w:rsidR="00DB06F1" w:rsidRPr="009E6AA2" w:rsidRDefault="00DB06F1" w:rsidP="00C3539B">
            <w:pPr>
              <w:contextualSpacing/>
              <w:jc w:val="both"/>
            </w:pPr>
            <w:r w:rsidRPr="009E6AA2">
              <w:lastRenderedPageBreak/>
              <w:t>По состоянию на 01 апреля 2025 года, в нарушение п.2 статьи 179 Бюджетного кодекса РФ, п.5.6. Порядка разработки, реализации и оценки эффективности муниципальных программ Тонкинского муниципального постановлением администрации Тонкинского муниципального округа №372 от 06.06.2023  не были приведены в соответствии с решением о бюджете Тонкинского муниципального округа Нижегородской области на 2024 год и бюджетной росписью главных распорядителем бюджетных средств  финансовое обеспечение мероприятий  2024 года  у   восьми  (8) муниципальных программ:</w:t>
            </w:r>
          </w:p>
          <w:p w:rsidR="00DB06F1" w:rsidRPr="009E6AA2" w:rsidRDefault="00DB06F1" w:rsidP="00C3539B">
            <w:pPr>
              <w:contextualSpacing/>
              <w:jc w:val="both"/>
            </w:pPr>
            <w:r w:rsidRPr="009E6AA2">
              <w:t>- у четырех муниципальных программ финансовое обеспечение мероприятий 2024 года меньше, чем выделено по бюджету на общую сумму 4566,9 тыс. рублей;</w:t>
            </w:r>
          </w:p>
          <w:p w:rsidR="00DB06F1" w:rsidRPr="009E6AA2" w:rsidRDefault="00DB06F1" w:rsidP="00DB06F1">
            <w:pPr>
              <w:contextualSpacing/>
              <w:jc w:val="both"/>
            </w:pPr>
            <w:r w:rsidRPr="009E6AA2">
              <w:t xml:space="preserve">- у четырех муниципальных программ финансовое обеспечение мероприятий 2024 </w:t>
            </w:r>
            <w:r w:rsidRPr="009E6AA2">
              <w:lastRenderedPageBreak/>
              <w:t>года больше, чем выделено по бюджету на общую сумму 16869,0 тыс. рублей</w:t>
            </w:r>
          </w:p>
        </w:tc>
        <w:tc>
          <w:tcPr>
            <w:tcW w:w="1035" w:type="dxa"/>
          </w:tcPr>
          <w:p w:rsidR="00DB06F1" w:rsidRPr="009E6AA2" w:rsidRDefault="00DB06F1" w:rsidP="00C3539B">
            <w:pPr>
              <w:jc w:val="center"/>
              <w:rPr>
                <w:sz w:val="22"/>
                <w:szCs w:val="22"/>
              </w:rPr>
            </w:pPr>
          </w:p>
          <w:p w:rsidR="00DB06F1" w:rsidRPr="009E6AA2" w:rsidRDefault="00DB06F1" w:rsidP="00C3539B">
            <w:pPr>
              <w:jc w:val="center"/>
              <w:rPr>
                <w:sz w:val="22"/>
                <w:szCs w:val="22"/>
              </w:rPr>
            </w:pPr>
            <w:r w:rsidRPr="009E6AA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B06F1" w:rsidRPr="009E6AA2" w:rsidRDefault="00DB06F1" w:rsidP="00C3539B">
            <w:pPr>
              <w:jc w:val="both"/>
              <w:rPr>
                <w:sz w:val="22"/>
                <w:szCs w:val="22"/>
              </w:rPr>
            </w:pPr>
          </w:p>
          <w:p w:rsidR="00DB06F1" w:rsidRPr="009E6AA2" w:rsidRDefault="00DB06F1" w:rsidP="00C3539B">
            <w:pPr>
              <w:jc w:val="both"/>
              <w:rPr>
                <w:sz w:val="22"/>
                <w:szCs w:val="22"/>
              </w:rPr>
            </w:pPr>
            <w:r w:rsidRPr="009E6AA2">
              <w:rPr>
                <w:sz w:val="22"/>
                <w:szCs w:val="22"/>
              </w:rPr>
              <w:t>12302,1</w:t>
            </w:r>
          </w:p>
        </w:tc>
      </w:tr>
    </w:tbl>
    <w:p w:rsidR="00DB06F1" w:rsidRDefault="00DB06F1" w:rsidP="00DB06F1"/>
    <w:p w:rsidR="00DB06F1" w:rsidRDefault="00DB06F1" w:rsidP="00DB06F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31F39">
        <w:rPr>
          <w:i/>
        </w:rPr>
        <w:t xml:space="preserve">  КСК  вновь отметила о необходимости  внесения изменений в Порядок разработки, реализации и оценки эффективности муниципальных программ Тонкинского муниципального округа Нижегородской области о приведении  сроков формирования итогового годового отчета о ходе реализации муниципальной программы  в соответствии п.67 Методических рекомендаций по разработке и реализации государственных программ субъектов Российской Федерации и муниципальных программ (Минэкономразвития России N 3493-ПК/Д19и, Минфина России N 26-02-06/9321 от 06.02.2023).</w:t>
      </w:r>
      <w:r w:rsidRPr="00DB06F1">
        <w:rPr>
          <w:sz w:val="28"/>
          <w:szCs w:val="28"/>
        </w:rPr>
        <w:t xml:space="preserve"> </w:t>
      </w:r>
      <w:r w:rsidRPr="00FF3E51">
        <w:rPr>
          <w:sz w:val="28"/>
          <w:szCs w:val="28"/>
        </w:rPr>
        <w:t xml:space="preserve">Таким образом, на момент подготовки заключения (15 апреля), оценка эффективности реализации муниципальных программ Тонкинского муниципального округа </w:t>
      </w:r>
      <w:r>
        <w:rPr>
          <w:sz w:val="28"/>
          <w:szCs w:val="28"/>
        </w:rPr>
        <w:t>проведена не была, как и в прошлый год.  Поэтому степень оценки эффективности муниципальных программ в заключении не была отражена.</w:t>
      </w:r>
    </w:p>
    <w:p w:rsidR="00E4741E" w:rsidRDefault="00DB06F1" w:rsidP="00DB06F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B06F1">
        <w:rPr>
          <w:sz w:val="28"/>
          <w:szCs w:val="28"/>
        </w:rPr>
        <w:t xml:space="preserve">КСК разработала и направила в адрес администрации Тонкинского муниципального округа 9 предложений (рекомендаций). Все предложения были исполнены. По результатам рассмотрения заключения были приняты 9 муниципальных правовых актов: </w:t>
      </w:r>
    </w:p>
    <w:p w:rsidR="00DB06F1" w:rsidRPr="00DB06F1" w:rsidRDefault="00E4741E" w:rsidP="00E4741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6F1" w:rsidRPr="00DB06F1">
        <w:rPr>
          <w:sz w:val="28"/>
          <w:szCs w:val="28"/>
        </w:rPr>
        <w:t>8 постановлений по внесению изменений в муниципальные программы - финансовое обеспечение мероприятий приведено в соответствии с решением о бюджете Тонкинского муниципального округа Нижегородской области на 2024 год и бюджетной росписью главных распорядителем бюджетных средств.</w:t>
      </w:r>
    </w:p>
    <w:p w:rsidR="00DB06F1" w:rsidRDefault="00E4741E" w:rsidP="00E4741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B06F1" w:rsidRPr="00DB06F1">
        <w:rPr>
          <w:sz w:val="28"/>
          <w:szCs w:val="28"/>
        </w:rPr>
        <w:t>остановлением администрации Тонкинского муниципального округа Нижегородской области от 09 июня 2025 № 386 О внесении изменений в Порядок разработки, реализации и оценки эффективности муниципальных программ Тонкинского муниципального округа Нижегородской области, утвержденный постановлением администрации Тонкинского муниципального округа Нижегородской области от 06.06.2023 № 372» сроки формирования итогового годового отчета о ходе реализации  и оценки эффективности  муниципальных программ Тонкинского муниципального округа Нижегородской области установлен 10 февраля  года, следующим за отчетным.</w:t>
      </w:r>
    </w:p>
    <w:p w:rsidR="00DB06F1" w:rsidRDefault="00DB06F1" w:rsidP="00DB06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</w:t>
      </w:r>
      <w:r w:rsidRPr="008D2AC6">
        <w:rPr>
          <w:sz w:val="28"/>
          <w:szCs w:val="28"/>
        </w:rPr>
        <w:t xml:space="preserve">екомендации по данному экспертно-аналитическому мероприятию </w:t>
      </w:r>
      <w:r>
        <w:rPr>
          <w:sz w:val="28"/>
          <w:szCs w:val="28"/>
        </w:rPr>
        <w:t xml:space="preserve">сняты </w:t>
      </w:r>
      <w:r w:rsidRPr="008D2AC6">
        <w:rPr>
          <w:sz w:val="28"/>
          <w:szCs w:val="28"/>
        </w:rPr>
        <w:t>с контроля</w:t>
      </w:r>
      <w:r>
        <w:rPr>
          <w:sz w:val="28"/>
          <w:szCs w:val="28"/>
        </w:rPr>
        <w:t>.</w:t>
      </w:r>
    </w:p>
    <w:p w:rsidR="00DB06F1" w:rsidRDefault="00DB06F1" w:rsidP="00DB06F1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164566" w:rsidRDefault="00164566" w:rsidP="00176209">
      <w:pPr>
        <w:spacing w:line="276" w:lineRule="auto"/>
        <w:jc w:val="both"/>
        <w:rPr>
          <w:b/>
          <w:sz w:val="28"/>
          <w:szCs w:val="28"/>
        </w:rPr>
      </w:pPr>
      <w:r w:rsidRPr="00536208">
        <w:rPr>
          <w:b/>
          <w:sz w:val="28"/>
          <w:szCs w:val="28"/>
          <w:lang w:bidi="ru-RU"/>
        </w:rPr>
        <w:t xml:space="preserve">Три (3) </w:t>
      </w:r>
      <w:r w:rsidRPr="00536208">
        <w:rPr>
          <w:b/>
          <w:color w:val="000000"/>
          <w:sz w:val="28"/>
          <w:szCs w:val="28"/>
          <w:lang w:bidi="ru-RU"/>
        </w:rPr>
        <w:t>экспертно-аналитических мероприятия</w:t>
      </w:r>
      <w:r>
        <w:rPr>
          <w:b/>
          <w:color w:val="000000"/>
          <w:sz w:val="28"/>
          <w:szCs w:val="28"/>
          <w:lang w:bidi="ru-RU"/>
        </w:rPr>
        <w:t>:</w:t>
      </w:r>
      <w:r w:rsidRPr="00536208">
        <w:rPr>
          <w:b/>
          <w:sz w:val="28"/>
          <w:szCs w:val="28"/>
        </w:rPr>
        <w:t xml:space="preserve"> экспертиз</w:t>
      </w:r>
      <w:r>
        <w:rPr>
          <w:b/>
          <w:sz w:val="28"/>
          <w:szCs w:val="28"/>
        </w:rPr>
        <w:t>а</w:t>
      </w:r>
      <w:r w:rsidRPr="00536208">
        <w:rPr>
          <w:b/>
          <w:sz w:val="28"/>
          <w:szCs w:val="28"/>
        </w:rPr>
        <w:t xml:space="preserve"> проектов</w:t>
      </w:r>
      <w:r w:rsidRPr="00BD06EA">
        <w:rPr>
          <w:b/>
          <w:sz w:val="28"/>
          <w:szCs w:val="28"/>
        </w:rPr>
        <w:t xml:space="preserve"> решения Совета депутатов Тонкинского муниципального округа Нижегородской области «О внесении изменений в решение Совета депутатов Тонкинского муниципального округа Нижегородской области от 0</w:t>
      </w:r>
      <w:r>
        <w:rPr>
          <w:b/>
          <w:sz w:val="28"/>
          <w:szCs w:val="28"/>
        </w:rPr>
        <w:t>6.12.2024</w:t>
      </w:r>
      <w:r w:rsidRPr="00BD06E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78</w:t>
      </w:r>
      <w:r w:rsidRPr="00BD06EA">
        <w:rPr>
          <w:b/>
          <w:sz w:val="28"/>
          <w:szCs w:val="28"/>
        </w:rPr>
        <w:t xml:space="preserve"> «О бюджете Тонкинского муниципального округа Нижегородской области на 202</w:t>
      </w:r>
      <w:r>
        <w:rPr>
          <w:b/>
          <w:sz w:val="28"/>
          <w:szCs w:val="28"/>
        </w:rPr>
        <w:t>5</w:t>
      </w:r>
      <w:r w:rsidRPr="00BD06E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BD06E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BD06EA">
        <w:rPr>
          <w:b/>
          <w:sz w:val="28"/>
          <w:szCs w:val="28"/>
        </w:rPr>
        <w:t xml:space="preserve"> годов»;</w:t>
      </w:r>
    </w:p>
    <w:p w:rsidR="00164566" w:rsidRDefault="00164566" w:rsidP="00164566">
      <w:pPr>
        <w:pStyle w:val="af2"/>
        <w:shd w:val="clear" w:color="auto" w:fill="auto"/>
        <w:tabs>
          <w:tab w:val="left" w:pos="1094"/>
          <w:tab w:val="right" w:leader="underscore" w:pos="10040"/>
        </w:tabs>
        <w:spacing w:before="0" w:after="0" w:line="276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</w:t>
      </w:r>
      <w:r w:rsidRPr="00060624">
        <w:rPr>
          <w:color w:val="000000"/>
          <w:sz w:val="28"/>
          <w:szCs w:val="28"/>
          <w:lang w:eastAsia="ru-RU" w:bidi="ru-RU"/>
        </w:rPr>
        <w:t>езультаты экспертно-аналитическ</w:t>
      </w:r>
      <w:r>
        <w:rPr>
          <w:color w:val="000000"/>
          <w:sz w:val="28"/>
          <w:szCs w:val="28"/>
          <w:lang w:eastAsia="ru-RU" w:bidi="ru-RU"/>
        </w:rPr>
        <w:t>их мероприятий</w:t>
      </w:r>
      <w:r w:rsidRPr="00060624">
        <w:rPr>
          <w:color w:val="000000"/>
          <w:sz w:val="28"/>
          <w:szCs w:val="28"/>
          <w:lang w:eastAsia="ru-RU" w:bidi="ru-RU"/>
        </w:rPr>
        <w:t>:</w:t>
      </w:r>
    </w:p>
    <w:p w:rsidR="00164566" w:rsidRDefault="00164566" w:rsidP="00164566">
      <w:pPr>
        <w:spacing w:line="276" w:lineRule="auto"/>
        <w:jc w:val="both"/>
        <w:rPr>
          <w:sz w:val="28"/>
          <w:szCs w:val="28"/>
        </w:rPr>
      </w:pPr>
      <w:r w:rsidRPr="00164566">
        <w:rPr>
          <w:sz w:val="28"/>
          <w:szCs w:val="28"/>
        </w:rPr>
        <w:lastRenderedPageBreak/>
        <w:t>1.</w:t>
      </w:r>
      <w:r w:rsidRPr="003522ED">
        <w:rPr>
          <w:sz w:val="28"/>
          <w:szCs w:val="28"/>
        </w:rPr>
        <w:t xml:space="preserve"> экспертиза проекта решения Совета депутатов Тонкинского муниципального округа Нижегородской области «О внесении изменений в решение Совета депутатов Тонкинского муниципального округа Нижегородской области от 06.12.2024 № 78 «О бюджете Тонкинского муниципального округа Нижегородской области на 2025 год и пла</w:t>
      </w:r>
      <w:r>
        <w:rPr>
          <w:sz w:val="28"/>
          <w:szCs w:val="28"/>
        </w:rPr>
        <w:t>новый период 2026 и 2027 годов» от 18.02.2025г.</w:t>
      </w:r>
    </w:p>
    <w:p w:rsidR="00164566" w:rsidRDefault="00164566" w:rsidP="00164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164566" w:rsidRPr="003522ED" w:rsidRDefault="00164566" w:rsidP="00164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22ED">
        <w:rPr>
          <w:sz w:val="28"/>
          <w:szCs w:val="28"/>
        </w:rPr>
        <w:t>экспертиза проекта решения Совета депутатов Тонкинского муниципального округа Нижегородской области «О внесении изменений в решение Совета депутатов Тонкинского муниципального округа Нижегородской области от 06.12.2024 № 78 «О бюджете Тонкинского муниципального округа Нижегородской области на 2025 год и пла</w:t>
      </w:r>
      <w:r>
        <w:rPr>
          <w:sz w:val="28"/>
          <w:szCs w:val="28"/>
        </w:rPr>
        <w:t>новый период 2026 и 2027 годов» (в редакции от 20.02.2025 №5) от 24.10.2025г.:</w:t>
      </w:r>
    </w:p>
    <w:p w:rsidR="001C685B" w:rsidRDefault="00164566" w:rsidP="001C685B">
      <w:pPr>
        <w:jc w:val="both"/>
        <w:rPr>
          <w:i/>
        </w:rPr>
      </w:pPr>
      <w:r w:rsidRPr="001C685B">
        <w:rPr>
          <w:i/>
        </w:rPr>
        <w:t xml:space="preserve">        В соответствии с Классификатором нарушений, выявляемых в ходе внешнего государственного аудита (контроля), утвержденным постановление Коллегии Счетной палаты РФ от 21.12.2021 №14ПК выявленные нарушения подразделяются на следующие группы:</w:t>
      </w:r>
    </w:p>
    <w:p w:rsidR="00164566" w:rsidRPr="001C685B" w:rsidRDefault="00164566" w:rsidP="001C685B">
      <w:pPr>
        <w:jc w:val="right"/>
      </w:pPr>
      <w:r w:rsidRPr="001C685B">
        <w:t xml:space="preserve">                                                                               (</w:t>
      </w:r>
      <w:proofErr w:type="gramStart"/>
      <w:r w:rsidRPr="001C685B">
        <w:t>тыс.рублей</w:t>
      </w:r>
      <w:proofErr w:type="gramEnd"/>
      <w:r w:rsidRPr="001C685B">
        <w:t>)</w:t>
      </w:r>
    </w:p>
    <w:tbl>
      <w:tblPr>
        <w:tblStyle w:val="af3"/>
        <w:tblW w:w="10710" w:type="dxa"/>
        <w:tblInd w:w="-431" w:type="dxa"/>
        <w:tblLook w:val="04A0" w:firstRow="1" w:lastRow="0" w:firstColumn="1" w:lastColumn="0" w:noHBand="0" w:noVBand="1"/>
      </w:tblPr>
      <w:tblGrid>
        <w:gridCol w:w="816"/>
        <w:gridCol w:w="1468"/>
        <w:gridCol w:w="1933"/>
        <w:gridCol w:w="4573"/>
        <w:gridCol w:w="922"/>
        <w:gridCol w:w="998"/>
      </w:tblGrid>
      <w:tr w:rsidR="001C685B" w:rsidRPr="00237B24" w:rsidTr="00164566">
        <w:tc>
          <w:tcPr>
            <w:tcW w:w="816" w:type="dxa"/>
          </w:tcPr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Код нару-</w:t>
            </w:r>
            <w:proofErr w:type="spellStart"/>
            <w:r w:rsidRPr="00237B24">
              <w:rPr>
                <w:sz w:val="20"/>
                <w:szCs w:val="20"/>
              </w:rPr>
              <w:t>шения</w:t>
            </w:r>
            <w:proofErr w:type="spellEnd"/>
          </w:p>
        </w:tc>
        <w:tc>
          <w:tcPr>
            <w:tcW w:w="1468" w:type="dxa"/>
          </w:tcPr>
          <w:p w:rsidR="00164566" w:rsidRDefault="00164566" w:rsidP="002E29A9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Вид</w:t>
            </w:r>
          </w:p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 xml:space="preserve"> нарушения</w:t>
            </w:r>
          </w:p>
        </w:tc>
        <w:tc>
          <w:tcPr>
            <w:tcW w:w="1933" w:type="dxa"/>
          </w:tcPr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 xml:space="preserve">Правовые </w:t>
            </w:r>
          </w:p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основания</w:t>
            </w:r>
          </w:p>
        </w:tc>
        <w:tc>
          <w:tcPr>
            <w:tcW w:w="4573" w:type="dxa"/>
          </w:tcPr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</w:p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Выявленные нарушения (недостатки)</w:t>
            </w:r>
          </w:p>
        </w:tc>
        <w:tc>
          <w:tcPr>
            <w:tcW w:w="922" w:type="dxa"/>
          </w:tcPr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 xml:space="preserve">Кол-во </w:t>
            </w:r>
            <w:proofErr w:type="spellStart"/>
            <w:r w:rsidRPr="00237B24">
              <w:rPr>
                <w:sz w:val="20"/>
                <w:szCs w:val="20"/>
              </w:rPr>
              <w:t>наруше-ний</w:t>
            </w:r>
            <w:proofErr w:type="spellEnd"/>
          </w:p>
        </w:tc>
        <w:tc>
          <w:tcPr>
            <w:tcW w:w="998" w:type="dxa"/>
          </w:tcPr>
          <w:p w:rsidR="00C96472" w:rsidRDefault="00C96472" w:rsidP="00C96472">
            <w:pPr>
              <w:jc w:val="center"/>
              <w:rPr>
                <w:sz w:val="20"/>
                <w:szCs w:val="20"/>
              </w:rPr>
            </w:pPr>
          </w:p>
          <w:p w:rsidR="00C96472" w:rsidRPr="00237B24" w:rsidRDefault="00164566" w:rsidP="00C96472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 xml:space="preserve">Сумма, </w:t>
            </w:r>
          </w:p>
          <w:p w:rsidR="00164566" w:rsidRPr="00237B24" w:rsidRDefault="00164566" w:rsidP="002E29A9">
            <w:pPr>
              <w:jc w:val="center"/>
              <w:rPr>
                <w:sz w:val="20"/>
                <w:szCs w:val="20"/>
              </w:rPr>
            </w:pPr>
          </w:p>
        </w:tc>
      </w:tr>
      <w:tr w:rsidR="001C685B" w:rsidRPr="00061CA2" w:rsidTr="00164566">
        <w:tc>
          <w:tcPr>
            <w:tcW w:w="8790" w:type="dxa"/>
            <w:gridSpan w:val="4"/>
            <w:vAlign w:val="center"/>
          </w:tcPr>
          <w:p w:rsidR="00164566" w:rsidRPr="0092418D" w:rsidRDefault="00164566" w:rsidP="002E29A9">
            <w:pPr>
              <w:rPr>
                <w:rFonts w:eastAsia="Times New Roman"/>
                <w:b/>
                <w:bCs/>
                <w:color w:val="000000"/>
              </w:rPr>
            </w:pPr>
            <w:r w:rsidRPr="0092418D">
              <w:rPr>
                <w:rFonts w:eastAsia="Times New Roman"/>
                <w:b/>
                <w:bCs/>
                <w:color w:val="000000"/>
              </w:rPr>
              <w:t>1.</w:t>
            </w:r>
            <w:r w:rsidRPr="0092418D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      </w:t>
            </w:r>
            <w:r w:rsidRPr="0092418D">
              <w:rPr>
                <w:rFonts w:eastAsia="Times New Roman"/>
                <w:b/>
                <w:bCs/>
                <w:color w:val="000000"/>
              </w:rPr>
              <w:t>Нарушения при формировании и исполнении  бюджетов</w:t>
            </w:r>
          </w:p>
        </w:tc>
        <w:tc>
          <w:tcPr>
            <w:tcW w:w="922" w:type="dxa"/>
          </w:tcPr>
          <w:p w:rsidR="00164566" w:rsidRPr="00061CA2" w:rsidRDefault="00164566" w:rsidP="002E29A9">
            <w:pPr>
              <w:jc w:val="center"/>
              <w:rPr>
                <w:b/>
                <w:sz w:val="22"/>
                <w:szCs w:val="22"/>
              </w:rPr>
            </w:pPr>
            <w:r w:rsidRPr="00061C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8" w:type="dxa"/>
          </w:tcPr>
          <w:p w:rsidR="00164566" w:rsidRPr="00061CA2" w:rsidRDefault="00164566" w:rsidP="002E29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330,0</w:t>
            </w:r>
          </w:p>
        </w:tc>
      </w:tr>
      <w:tr w:rsidR="001C685B" w:rsidRPr="00237B24" w:rsidTr="00164566">
        <w:tc>
          <w:tcPr>
            <w:tcW w:w="8790" w:type="dxa"/>
            <w:gridSpan w:val="4"/>
            <w:vAlign w:val="center"/>
          </w:tcPr>
          <w:p w:rsidR="00164566" w:rsidRPr="0092418D" w:rsidRDefault="00164566" w:rsidP="002E29A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  <w:r w:rsidRPr="0092418D">
              <w:rPr>
                <w:rFonts w:eastAsia="Times New Roman"/>
                <w:color w:val="000000"/>
              </w:rPr>
              <w:t xml:space="preserve">. Нарушения в ходе </w:t>
            </w:r>
            <w:r>
              <w:rPr>
                <w:rFonts w:eastAsia="Times New Roman"/>
                <w:color w:val="000000"/>
              </w:rPr>
              <w:t>исполнения</w:t>
            </w:r>
            <w:r w:rsidRPr="0092418D">
              <w:rPr>
                <w:rFonts w:eastAsia="Times New Roman"/>
                <w:color w:val="000000"/>
              </w:rPr>
              <w:t xml:space="preserve"> бюджетов </w:t>
            </w:r>
          </w:p>
        </w:tc>
        <w:tc>
          <w:tcPr>
            <w:tcW w:w="922" w:type="dxa"/>
          </w:tcPr>
          <w:p w:rsidR="00164566" w:rsidRPr="00061CA2" w:rsidRDefault="00164566" w:rsidP="002E2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</w:tcPr>
          <w:p w:rsidR="00164566" w:rsidRPr="00061CA2" w:rsidRDefault="00164566" w:rsidP="002E2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</w:tc>
      </w:tr>
      <w:tr w:rsidR="001C685B" w:rsidRPr="00061CA2" w:rsidTr="00164566">
        <w:trPr>
          <w:trHeight w:val="5566"/>
        </w:trPr>
        <w:tc>
          <w:tcPr>
            <w:tcW w:w="816" w:type="dxa"/>
          </w:tcPr>
          <w:p w:rsidR="00164566" w:rsidRDefault="00164566" w:rsidP="002E29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1.2.42</w:t>
            </w:r>
          </w:p>
        </w:tc>
        <w:tc>
          <w:tcPr>
            <w:tcW w:w="1468" w:type="dxa"/>
          </w:tcPr>
          <w:p w:rsidR="00164566" w:rsidRDefault="00164566" w:rsidP="002E29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Несоблюде-ние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порядка составления и ведения сводной бюджетной росписи, в том числе внесения в нее изменений</w:t>
            </w:r>
          </w:p>
        </w:tc>
        <w:tc>
          <w:tcPr>
            <w:tcW w:w="1933" w:type="dxa"/>
          </w:tcPr>
          <w:p w:rsidR="00164566" w:rsidRDefault="00342F96" w:rsidP="002E29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hyperlink r:id="rId10" w:history="1">
              <w:r w:rsidR="00164566">
                <w:rPr>
                  <w:rFonts w:eastAsiaTheme="minorHAnsi"/>
                  <w:color w:val="0000FF"/>
                  <w:lang w:eastAsia="en-US"/>
                </w:rPr>
                <w:t>статья 217</w:t>
              </w:r>
            </w:hyperlink>
            <w:r w:rsidR="00164566">
              <w:rPr>
                <w:rFonts w:eastAsiaTheme="minorHAnsi"/>
                <w:lang w:eastAsia="en-US"/>
              </w:rPr>
              <w:t xml:space="preserve"> Бюджетного кодекса РФ;</w:t>
            </w:r>
          </w:p>
          <w:p w:rsidR="00164566" w:rsidRDefault="00164566" w:rsidP="001C68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статья 32 </w:t>
            </w:r>
            <w:r w:rsidRPr="00806082">
              <w:t xml:space="preserve">Положения о бюджетном процессе в Тонкинском </w:t>
            </w:r>
            <w:proofErr w:type="gramStart"/>
            <w:r w:rsidRPr="00806082">
              <w:t>муниципальном  округе</w:t>
            </w:r>
            <w:proofErr w:type="gramEnd"/>
            <w:r w:rsidRPr="00806082">
              <w:t xml:space="preserve"> Ниже</w:t>
            </w:r>
            <w:r w:rsidR="001C685B">
              <w:t>-</w:t>
            </w:r>
            <w:r w:rsidRPr="00806082">
              <w:t xml:space="preserve">городской  области, </w:t>
            </w:r>
            <w:proofErr w:type="spellStart"/>
            <w:r w:rsidRPr="00806082">
              <w:t>утвер</w:t>
            </w:r>
            <w:r w:rsidR="001C685B">
              <w:t>-</w:t>
            </w:r>
            <w:r w:rsidRPr="00806082">
              <w:t>жденного</w:t>
            </w:r>
            <w:proofErr w:type="spellEnd"/>
            <w:r w:rsidRPr="00806082">
              <w:t xml:space="preserve"> решением Сове</w:t>
            </w:r>
            <w:r w:rsidR="001C685B">
              <w:t>-</w:t>
            </w:r>
            <w:r w:rsidRPr="00806082">
              <w:t xml:space="preserve">та депутатов  </w:t>
            </w:r>
            <w:r w:rsidR="001C685B">
              <w:t xml:space="preserve">Тонкинского </w:t>
            </w:r>
            <w:r w:rsidRPr="00806082">
              <w:t xml:space="preserve">округа  </w:t>
            </w:r>
            <w:proofErr w:type="spellStart"/>
            <w:r w:rsidR="001C685B">
              <w:t>муници-пального</w:t>
            </w:r>
            <w:proofErr w:type="spellEnd"/>
            <w:r w:rsidR="001C685B">
              <w:t xml:space="preserve"> округа</w:t>
            </w:r>
            <w:r w:rsidRPr="00806082">
              <w:t xml:space="preserve"> от 20.10.2022 №37.  </w:t>
            </w:r>
          </w:p>
        </w:tc>
        <w:tc>
          <w:tcPr>
            <w:tcW w:w="4573" w:type="dxa"/>
          </w:tcPr>
          <w:p w:rsidR="00164566" w:rsidRPr="00806082" w:rsidRDefault="00164566" w:rsidP="001C685B">
            <w:pPr>
              <w:jc w:val="both"/>
            </w:pPr>
            <w:r w:rsidRPr="00806082">
              <w:t xml:space="preserve">в постановлении администрации Тонкинского муниципального округа  от 22.07.2025г №490  «О внесении изменений в сводную бюджетную роспись бюджета муниципального округа»  неправильно указана ссылка на основание для внесения изменений в сводную бюджетную роспись при   направлении бюджетных ассигнований на новое направление непрограммных расходов в сумме 330,0 тыс.рублей - организацию работы по проведению избирательной кампании в Единый день голосования 14.09.2025: указан пункт 11 статьи 32 Положения о бюджетном процессе в Тонкинском муниципальном  округе Нижегородской  области, утвержденного решением Совета депутатов  муниципального округа  Нижегородской области  от 20.10.2022 №37.  </w:t>
            </w:r>
            <w:r w:rsidRPr="00806082">
              <w:rPr>
                <w:i/>
              </w:rPr>
              <w:t xml:space="preserve">    </w:t>
            </w:r>
          </w:p>
        </w:tc>
        <w:tc>
          <w:tcPr>
            <w:tcW w:w="922" w:type="dxa"/>
          </w:tcPr>
          <w:p w:rsidR="00164566" w:rsidRPr="00061CA2" w:rsidRDefault="00164566" w:rsidP="002E2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</w:tcPr>
          <w:p w:rsidR="00164566" w:rsidRPr="00061CA2" w:rsidRDefault="00164566" w:rsidP="002E2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</w:tc>
      </w:tr>
    </w:tbl>
    <w:p w:rsidR="00164566" w:rsidRDefault="00164566" w:rsidP="00164566">
      <w:pPr>
        <w:jc w:val="both"/>
        <w:rPr>
          <w:i/>
        </w:rPr>
      </w:pPr>
      <w:r w:rsidRPr="00534D50">
        <w:rPr>
          <w:i/>
          <w:sz w:val="28"/>
          <w:szCs w:val="28"/>
        </w:rPr>
        <w:t xml:space="preserve">    </w:t>
      </w:r>
      <w:r w:rsidRPr="00806082">
        <w:rPr>
          <w:i/>
        </w:rPr>
        <w:t>Основание для внесения данного изменения является часть 9 статьи 15 Федерального закона от 29.10.2024г (редакция от 21.04.2025г)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году".</w:t>
      </w:r>
    </w:p>
    <w:p w:rsidR="00C47C5A" w:rsidRDefault="00C47C5A" w:rsidP="00C47C5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47C5A">
        <w:rPr>
          <w:sz w:val="28"/>
          <w:szCs w:val="28"/>
        </w:rPr>
        <w:lastRenderedPageBreak/>
        <w:t>По результатам рассмотрения заключения был принято постановление администрации Тонкинского муниципального округа Нижегородской области от 24.10.2025 №746 «О внесении изменений в постановлении администрации Тонкинского муниципального округа от 22.07.2025г №</w:t>
      </w:r>
      <w:proofErr w:type="gramStart"/>
      <w:r w:rsidRPr="00C47C5A">
        <w:rPr>
          <w:sz w:val="28"/>
          <w:szCs w:val="28"/>
        </w:rPr>
        <w:t>490  «</w:t>
      </w:r>
      <w:proofErr w:type="gramEnd"/>
      <w:r w:rsidRPr="00C47C5A">
        <w:rPr>
          <w:sz w:val="28"/>
          <w:szCs w:val="28"/>
        </w:rPr>
        <w:t>О внесении изменений в сводную бюджетную роспись бюджета муниципального округа». Нарушение снято с контроля КСК.</w:t>
      </w:r>
    </w:p>
    <w:p w:rsidR="001E1AD3" w:rsidRDefault="001E1AD3" w:rsidP="001E1A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4566">
        <w:rPr>
          <w:sz w:val="28"/>
          <w:szCs w:val="28"/>
        </w:rPr>
        <w:t>.</w:t>
      </w:r>
      <w:r w:rsidRPr="003522ED">
        <w:rPr>
          <w:sz w:val="28"/>
          <w:szCs w:val="28"/>
        </w:rPr>
        <w:t xml:space="preserve"> экспертиза проекта решения Совета депутатов Тонкинского муниципального округа Нижегородской области «О внесении изменений в решение Совета депутатов Тонкинского муниципального округа Нижегородской области от 06.12.2024 № 78 «О бюджете Тонкинского муниципального округа Нижегородской области на 2025 год и пла</w:t>
      </w:r>
      <w:r>
        <w:rPr>
          <w:sz w:val="28"/>
          <w:szCs w:val="28"/>
        </w:rPr>
        <w:t>новый период 2026 и 2027 годов»</w:t>
      </w:r>
      <w:r w:rsidRPr="001E1AD3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от 30.10.2025 №31</w:t>
      </w:r>
      <w:proofErr w:type="gramStart"/>
      <w:r>
        <w:rPr>
          <w:sz w:val="28"/>
          <w:szCs w:val="28"/>
        </w:rPr>
        <w:t>)  от</w:t>
      </w:r>
      <w:proofErr w:type="gramEnd"/>
      <w:r>
        <w:rPr>
          <w:sz w:val="28"/>
          <w:szCs w:val="28"/>
        </w:rPr>
        <w:t xml:space="preserve"> 29.12.2025г.</w:t>
      </w:r>
    </w:p>
    <w:p w:rsidR="001E1AD3" w:rsidRDefault="001E1AD3" w:rsidP="001E1A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143ED8" w:rsidRPr="00143ED8" w:rsidRDefault="00143ED8" w:rsidP="00143ED8">
      <w:pPr>
        <w:shd w:val="clear" w:color="auto" w:fill="FFFFFF"/>
        <w:jc w:val="both"/>
        <w:rPr>
          <w:rFonts w:eastAsia="Times New Roman"/>
          <w:color w:val="34343C"/>
          <w:sz w:val="28"/>
          <w:szCs w:val="28"/>
        </w:rPr>
      </w:pPr>
      <w:r w:rsidRPr="00143ED8">
        <w:rPr>
          <w:rFonts w:eastAsia="Times New Roman"/>
          <w:color w:val="34343C"/>
          <w:sz w:val="28"/>
          <w:szCs w:val="28"/>
        </w:rPr>
        <w:t>Представленные проекты решений не противоречили действующему законодательству и были рекомендованы к рассмотрению на заседании Совета депутатов Тонкинского муниципального округа Нижегородской области.</w:t>
      </w:r>
    </w:p>
    <w:p w:rsidR="00164566" w:rsidRDefault="00164566" w:rsidP="00164566">
      <w:pPr>
        <w:spacing w:line="276" w:lineRule="auto"/>
        <w:jc w:val="both"/>
        <w:rPr>
          <w:sz w:val="28"/>
          <w:szCs w:val="28"/>
        </w:rPr>
      </w:pPr>
    </w:p>
    <w:p w:rsidR="001C685B" w:rsidRPr="00C3539B" w:rsidRDefault="001C685B" w:rsidP="001C685B">
      <w:pPr>
        <w:spacing w:line="276" w:lineRule="auto"/>
        <w:jc w:val="both"/>
        <w:rPr>
          <w:b/>
          <w:sz w:val="28"/>
          <w:szCs w:val="28"/>
        </w:rPr>
      </w:pPr>
      <w:r w:rsidRPr="00061CA2">
        <w:rPr>
          <w:b/>
          <w:sz w:val="28"/>
          <w:szCs w:val="28"/>
          <w:lang w:bidi="ru-RU"/>
        </w:rPr>
        <w:t>Три (3) экспертно-аналитическ</w:t>
      </w:r>
      <w:r>
        <w:rPr>
          <w:b/>
          <w:sz w:val="28"/>
          <w:szCs w:val="28"/>
          <w:lang w:bidi="ru-RU"/>
        </w:rPr>
        <w:t>их</w:t>
      </w:r>
      <w:r w:rsidRPr="00061CA2">
        <w:rPr>
          <w:b/>
          <w:sz w:val="28"/>
          <w:szCs w:val="28"/>
          <w:lang w:bidi="ru-RU"/>
        </w:rPr>
        <w:t xml:space="preserve"> мероприятий</w:t>
      </w:r>
      <w:r w:rsidR="00C3539B">
        <w:rPr>
          <w:b/>
          <w:sz w:val="28"/>
          <w:szCs w:val="28"/>
          <w:lang w:bidi="ru-RU"/>
        </w:rPr>
        <w:t xml:space="preserve">: </w:t>
      </w:r>
      <w:r w:rsidR="00C3539B" w:rsidRPr="00C3539B">
        <w:rPr>
          <w:b/>
          <w:sz w:val="28"/>
          <w:szCs w:val="28"/>
          <w:lang w:bidi="ru-RU"/>
        </w:rPr>
        <w:t>П</w:t>
      </w:r>
      <w:r w:rsidRPr="00C3539B">
        <w:rPr>
          <w:b/>
          <w:bCs/>
          <w:color w:val="000000"/>
          <w:sz w:val="28"/>
          <w:szCs w:val="28"/>
        </w:rPr>
        <w:t xml:space="preserve">роведению оперативного анализа исполнения и контроля за организацией исполнения бюджета Тонкинского муниципального округа Нижегородской области </w:t>
      </w:r>
      <w:r w:rsidR="00C3539B" w:rsidRPr="00C3539B">
        <w:rPr>
          <w:b/>
          <w:bCs/>
          <w:color w:val="000000"/>
          <w:sz w:val="28"/>
          <w:szCs w:val="28"/>
        </w:rPr>
        <w:t xml:space="preserve"> </w:t>
      </w:r>
      <w:r w:rsidRPr="00C3539B">
        <w:rPr>
          <w:b/>
          <w:bCs/>
          <w:color w:val="000000"/>
          <w:sz w:val="28"/>
          <w:szCs w:val="28"/>
        </w:rPr>
        <w:t xml:space="preserve"> за 1 квартал 2025 года, 1 полугодие 2025 года, 9 месяцев 2025 года</w:t>
      </w:r>
      <w:r w:rsidR="0038387D" w:rsidRPr="00C3539B">
        <w:rPr>
          <w:b/>
          <w:bCs/>
          <w:color w:val="000000"/>
          <w:sz w:val="28"/>
          <w:szCs w:val="28"/>
        </w:rPr>
        <w:t>.</w:t>
      </w:r>
    </w:p>
    <w:p w:rsidR="001C685B" w:rsidRDefault="001C685B" w:rsidP="002E29A9">
      <w:pPr>
        <w:jc w:val="both"/>
        <w:rPr>
          <w:i/>
        </w:rPr>
      </w:pPr>
      <w:r w:rsidRPr="001C685B">
        <w:rPr>
          <w:i/>
        </w:rPr>
        <w:t xml:space="preserve">        В соответствии с Классификатором нарушений, выявляемых в ходе внешнего государственного аудита (контроля), утвержденным постановление Коллегии Счетной палаты РФ от 21.12.2021 №14ПК выявленные нарушения подразделяются на следующие группы:</w:t>
      </w:r>
    </w:p>
    <w:p w:rsidR="00A73E9E" w:rsidRDefault="001C685B" w:rsidP="001C685B">
      <w:pPr>
        <w:jc w:val="right"/>
      </w:pPr>
      <w:r w:rsidRPr="001C685B">
        <w:t xml:space="preserve">                                                                               (</w:t>
      </w:r>
      <w:proofErr w:type="gramStart"/>
      <w:r w:rsidRPr="001C685B">
        <w:t>тыс.рублей</w:t>
      </w:r>
      <w:proofErr w:type="gramEnd"/>
      <w:r w:rsidRPr="001C685B">
        <w:t>)</w:t>
      </w:r>
    </w:p>
    <w:tbl>
      <w:tblPr>
        <w:tblStyle w:val="af3"/>
        <w:tblW w:w="109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86"/>
        <w:gridCol w:w="1420"/>
        <w:gridCol w:w="2048"/>
        <w:gridCol w:w="4969"/>
        <w:gridCol w:w="780"/>
        <w:gridCol w:w="959"/>
      </w:tblGrid>
      <w:tr w:rsidR="00DC201D" w:rsidRPr="00237B24" w:rsidTr="00A73E9E">
        <w:tc>
          <w:tcPr>
            <w:tcW w:w="786" w:type="dxa"/>
          </w:tcPr>
          <w:p w:rsidR="001C685B" w:rsidRPr="00237B24" w:rsidRDefault="001C685B" w:rsidP="00A73E9E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Код нару-</w:t>
            </w:r>
            <w:proofErr w:type="spellStart"/>
            <w:r w:rsidRPr="00237B24">
              <w:rPr>
                <w:sz w:val="20"/>
                <w:szCs w:val="20"/>
              </w:rPr>
              <w:t>шения</w:t>
            </w:r>
            <w:proofErr w:type="spellEnd"/>
          </w:p>
        </w:tc>
        <w:tc>
          <w:tcPr>
            <w:tcW w:w="1420" w:type="dxa"/>
          </w:tcPr>
          <w:p w:rsidR="001C685B" w:rsidRDefault="001C685B" w:rsidP="00A73E9E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Вид</w:t>
            </w:r>
          </w:p>
          <w:p w:rsidR="001C685B" w:rsidRPr="00237B24" w:rsidRDefault="001C685B" w:rsidP="00A73E9E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 xml:space="preserve"> нарушения</w:t>
            </w:r>
          </w:p>
        </w:tc>
        <w:tc>
          <w:tcPr>
            <w:tcW w:w="2048" w:type="dxa"/>
          </w:tcPr>
          <w:p w:rsidR="001C685B" w:rsidRPr="00237B24" w:rsidRDefault="001C685B" w:rsidP="00A73E9E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 xml:space="preserve">Правовые </w:t>
            </w:r>
          </w:p>
          <w:p w:rsidR="001C685B" w:rsidRPr="00237B24" w:rsidRDefault="001C685B" w:rsidP="00A73E9E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основания</w:t>
            </w:r>
          </w:p>
        </w:tc>
        <w:tc>
          <w:tcPr>
            <w:tcW w:w="4965" w:type="dxa"/>
          </w:tcPr>
          <w:p w:rsidR="001C685B" w:rsidRPr="00237B24" w:rsidRDefault="001C685B" w:rsidP="00A73E9E">
            <w:pPr>
              <w:jc w:val="center"/>
              <w:rPr>
                <w:sz w:val="20"/>
                <w:szCs w:val="20"/>
              </w:rPr>
            </w:pPr>
          </w:p>
          <w:p w:rsidR="001C685B" w:rsidRPr="00237B24" w:rsidRDefault="001C685B" w:rsidP="00A73E9E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Выявленные нарушения (недостатки)</w:t>
            </w:r>
          </w:p>
        </w:tc>
        <w:tc>
          <w:tcPr>
            <w:tcW w:w="780" w:type="dxa"/>
          </w:tcPr>
          <w:p w:rsidR="001C685B" w:rsidRPr="00237B24" w:rsidRDefault="001C685B" w:rsidP="00A73E9E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>Кол-во нару</w:t>
            </w:r>
            <w:r w:rsidR="00A73E9E">
              <w:rPr>
                <w:sz w:val="20"/>
                <w:szCs w:val="20"/>
              </w:rPr>
              <w:t>-</w:t>
            </w:r>
            <w:proofErr w:type="spellStart"/>
            <w:r w:rsidR="00A73E9E">
              <w:rPr>
                <w:sz w:val="20"/>
                <w:szCs w:val="20"/>
              </w:rPr>
              <w:t>ше</w:t>
            </w:r>
            <w:r w:rsidRPr="00237B24"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959" w:type="dxa"/>
          </w:tcPr>
          <w:p w:rsidR="00C96472" w:rsidRDefault="00C96472" w:rsidP="00C96472">
            <w:pPr>
              <w:jc w:val="center"/>
              <w:rPr>
                <w:sz w:val="20"/>
                <w:szCs w:val="20"/>
              </w:rPr>
            </w:pPr>
          </w:p>
          <w:p w:rsidR="001C685B" w:rsidRDefault="001C685B" w:rsidP="00C96472">
            <w:pPr>
              <w:jc w:val="center"/>
              <w:rPr>
                <w:sz w:val="20"/>
                <w:szCs w:val="20"/>
              </w:rPr>
            </w:pPr>
            <w:r w:rsidRPr="00237B24">
              <w:rPr>
                <w:sz w:val="20"/>
                <w:szCs w:val="20"/>
              </w:rPr>
              <w:t xml:space="preserve">Сумма, </w:t>
            </w:r>
          </w:p>
          <w:p w:rsidR="00C96472" w:rsidRPr="00237B24" w:rsidRDefault="00C96472" w:rsidP="00C96472">
            <w:pPr>
              <w:jc w:val="center"/>
              <w:rPr>
                <w:sz w:val="20"/>
                <w:szCs w:val="20"/>
              </w:rPr>
            </w:pPr>
          </w:p>
        </w:tc>
      </w:tr>
      <w:tr w:rsidR="00A73E9E" w:rsidRPr="007B696B" w:rsidTr="00A73E9E">
        <w:tc>
          <w:tcPr>
            <w:tcW w:w="9223" w:type="dxa"/>
            <w:gridSpan w:val="4"/>
            <w:vAlign w:val="center"/>
          </w:tcPr>
          <w:p w:rsidR="001C685B" w:rsidRPr="007B696B" w:rsidRDefault="001C685B" w:rsidP="00A73E9E">
            <w:pPr>
              <w:rPr>
                <w:rFonts w:eastAsia="Times New Roman"/>
                <w:b/>
                <w:bCs/>
                <w:color w:val="000000"/>
              </w:rPr>
            </w:pPr>
            <w:r w:rsidRPr="007B696B">
              <w:rPr>
                <w:rFonts w:eastAsia="Times New Roman"/>
                <w:b/>
                <w:bCs/>
                <w:color w:val="000000"/>
              </w:rPr>
              <w:t>1.</w:t>
            </w:r>
            <w:r w:rsidRPr="007B696B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      </w:t>
            </w:r>
            <w:r w:rsidRPr="007B696B">
              <w:rPr>
                <w:rFonts w:eastAsia="Times New Roman"/>
                <w:b/>
                <w:bCs/>
                <w:color w:val="000000"/>
              </w:rPr>
              <w:t>Нарушения при формировании и исполнении  бюджетов</w:t>
            </w:r>
          </w:p>
        </w:tc>
        <w:tc>
          <w:tcPr>
            <w:tcW w:w="780" w:type="dxa"/>
          </w:tcPr>
          <w:p w:rsidR="001C685B" w:rsidRPr="00DC201D" w:rsidRDefault="00DC201D" w:rsidP="00A73E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59" w:type="dxa"/>
          </w:tcPr>
          <w:p w:rsidR="001C685B" w:rsidRPr="00DC201D" w:rsidRDefault="00DC201D" w:rsidP="00A73E9E">
            <w:pPr>
              <w:jc w:val="center"/>
              <w:rPr>
                <w:b/>
                <w:sz w:val="22"/>
                <w:szCs w:val="22"/>
              </w:rPr>
            </w:pPr>
            <w:r w:rsidRPr="00DC201D">
              <w:rPr>
                <w:b/>
                <w:sz w:val="22"/>
                <w:szCs w:val="22"/>
              </w:rPr>
              <w:t xml:space="preserve">27923,9 </w:t>
            </w:r>
          </w:p>
        </w:tc>
      </w:tr>
      <w:tr w:rsidR="00A73E9E" w:rsidRPr="00237B24" w:rsidTr="00A73E9E">
        <w:tc>
          <w:tcPr>
            <w:tcW w:w="9223" w:type="dxa"/>
            <w:gridSpan w:val="4"/>
            <w:vAlign w:val="center"/>
          </w:tcPr>
          <w:p w:rsidR="001C685B" w:rsidRPr="0092418D" w:rsidRDefault="001C685B" w:rsidP="00A73E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  <w:r w:rsidRPr="0092418D">
              <w:rPr>
                <w:rFonts w:eastAsia="Times New Roman"/>
                <w:color w:val="000000"/>
              </w:rPr>
              <w:t xml:space="preserve">. Нарушения в ходе </w:t>
            </w:r>
            <w:r>
              <w:rPr>
                <w:rFonts w:eastAsia="Times New Roman"/>
                <w:color w:val="000000"/>
              </w:rPr>
              <w:t>исполнения</w:t>
            </w:r>
            <w:r w:rsidRPr="0092418D">
              <w:rPr>
                <w:rFonts w:eastAsia="Times New Roman"/>
                <w:color w:val="000000"/>
              </w:rPr>
              <w:t xml:space="preserve"> бюджетов </w:t>
            </w:r>
          </w:p>
        </w:tc>
        <w:tc>
          <w:tcPr>
            <w:tcW w:w="780" w:type="dxa"/>
          </w:tcPr>
          <w:p w:rsidR="001C685B" w:rsidRPr="00DC201D" w:rsidRDefault="00DC201D" w:rsidP="00A73E9E">
            <w:pPr>
              <w:jc w:val="center"/>
              <w:rPr>
                <w:sz w:val="22"/>
                <w:szCs w:val="22"/>
              </w:rPr>
            </w:pPr>
            <w:r w:rsidRPr="00DC201D">
              <w:rPr>
                <w:sz w:val="22"/>
                <w:szCs w:val="22"/>
              </w:rPr>
              <w:t>13</w:t>
            </w:r>
          </w:p>
        </w:tc>
        <w:tc>
          <w:tcPr>
            <w:tcW w:w="959" w:type="dxa"/>
          </w:tcPr>
          <w:p w:rsidR="001C685B" w:rsidRPr="00DC201D" w:rsidRDefault="00DC201D" w:rsidP="00A73E9E">
            <w:pPr>
              <w:jc w:val="center"/>
              <w:rPr>
                <w:sz w:val="22"/>
                <w:szCs w:val="22"/>
              </w:rPr>
            </w:pPr>
            <w:r w:rsidRPr="00DC201D">
              <w:rPr>
                <w:sz w:val="22"/>
                <w:szCs w:val="22"/>
              </w:rPr>
              <w:t>27923,9</w:t>
            </w:r>
          </w:p>
        </w:tc>
      </w:tr>
      <w:tr w:rsidR="00A73E9E" w:rsidRPr="00061CA2" w:rsidTr="00E4741E">
        <w:trPr>
          <w:trHeight w:val="557"/>
        </w:trPr>
        <w:tc>
          <w:tcPr>
            <w:tcW w:w="786" w:type="dxa"/>
            <w:vMerge w:val="restart"/>
          </w:tcPr>
          <w:p w:rsidR="00A73E9E" w:rsidRPr="00C72107" w:rsidRDefault="00A73E9E" w:rsidP="00A73E9E">
            <w:pPr>
              <w:jc w:val="center"/>
            </w:pPr>
            <w:r w:rsidRPr="00C72107">
              <w:t>1.2.2</w:t>
            </w:r>
          </w:p>
        </w:tc>
        <w:tc>
          <w:tcPr>
            <w:tcW w:w="1420" w:type="dxa"/>
            <w:vMerge w:val="restart"/>
          </w:tcPr>
          <w:p w:rsidR="00A73E9E" w:rsidRPr="00C72107" w:rsidRDefault="00A73E9E" w:rsidP="00A73E9E">
            <w:pPr>
              <w:jc w:val="both"/>
            </w:pPr>
            <w:r w:rsidRPr="00C72107">
              <w:t>Нарушения порядка реализации документов страте</w:t>
            </w:r>
            <w:r>
              <w:t>-</w:t>
            </w:r>
            <w:proofErr w:type="spellStart"/>
            <w:r w:rsidRPr="00C72107">
              <w:t>гического</w:t>
            </w:r>
            <w:proofErr w:type="spellEnd"/>
            <w:r w:rsidRPr="00C72107">
              <w:t xml:space="preserve"> </w:t>
            </w:r>
            <w:proofErr w:type="spellStart"/>
            <w:r w:rsidRPr="00C72107">
              <w:t>планиро</w:t>
            </w:r>
            <w:r>
              <w:t>-</w:t>
            </w:r>
            <w:r w:rsidRPr="00C72107">
              <w:t>вания</w:t>
            </w:r>
            <w:proofErr w:type="spellEnd"/>
          </w:p>
        </w:tc>
        <w:tc>
          <w:tcPr>
            <w:tcW w:w="2048" w:type="dxa"/>
            <w:vMerge w:val="restart"/>
          </w:tcPr>
          <w:p w:rsidR="00A73E9E" w:rsidRPr="00C72107" w:rsidRDefault="00A73E9E" w:rsidP="00A73E9E">
            <w:pPr>
              <w:jc w:val="both"/>
            </w:pPr>
            <w:r w:rsidRPr="00C72107">
              <w:t xml:space="preserve">П.2 Статья 179 Бюджетного кодекса </w:t>
            </w:r>
            <w:r>
              <w:t>РФ</w:t>
            </w:r>
            <w:r w:rsidRPr="00C72107">
              <w:t xml:space="preserve">; Порядок разработки, реализации и оценки эффективности муниципальных программ Тонкинского муниципального округа Нижегородской области, утвержденного </w:t>
            </w:r>
            <w:r w:rsidRPr="00C72107">
              <w:lastRenderedPageBreak/>
              <w:t>постановлением администрации Тонкинского муни</w:t>
            </w:r>
            <w:r>
              <w:t>ципального округа от 06.06.2023</w:t>
            </w:r>
            <w:r w:rsidRPr="00C72107">
              <w:t xml:space="preserve"> </w:t>
            </w:r>
            <w:r>
              <w:t>№</w:t>
            </w:r>
            <w:r w:rsidRPr="00C72107">
              <w:t>372</w:t>
            </w:r>
          </w:p>
        </w:tc>
        <w:tc>
          <w:tcPr>
            <w:tcW w:w="4965" w:type="dxa"/>
          </w:tcPr>
          <w:p w:rsidR="00A73E9E" w:rsidRPr="007B696B" w:rsidRDefault="00A73E9E" w:rsidP="00A73E9E">
            <w:pPr>
              <w:contextualSpacing/>
              <w:jc w:val="both"/>
            </w:pPr>
            <w:r>
              <w:lastRenderedPageBreak/>
              <w:t>По состоянию на 15.04.2025 н</w:t>
            </w:r>
            <w:r w:rsidRPr="007B696B">
              <w:t>е было приведено в соответствии с решением о бюджете Тонкинского муниципального округа Ниже</w:t>
            </w:r>
            <w:r>
              <w:t>-</w:t>
            </w:r>
            <w:r w:rsidRPr="007B696B">
              <w:t>городской области на 2025 год и бюджетной росписью главных распорядителем бюджетных средств  финансовое обеспечение мероприятий  2025 года  у   семи  (7) муниципальных программах, в которых финансовое обеспечение мероприятий на 2025 год утверждено меньше, чем выделено из бюджета на общую сумму 11558,7 тыс. рублей;</w:t>
            </w:r>
          </w:p>
        </w:tc>
        <w:tc>
          <w:tcPr>
            <w:tcW w:w="780" w:type="dxa"/>
          </w:tcPr>
          <w:p w:rsidR="00A73E9E" w:rsidRPr="00DC201D" w:rsidRDefault="00A73E9E" w:rsidP="00A73E9E">
            <w:pPr>
              <w:jc w:val="center"/>
              <w:rPr>
                <w:sz w:val="22"/>
                <w:szCs w:val="22"/>
              </w:rPr>
            </w:pPr>
            <w:r w:rsidRPr="00DC201D">
              <w:rPr>
                <w:sz w:val="22"/>
                <w:szCs w:val="22"/>
              </w:rPr>
              <w:t>7</w:t>
            </w:r>
          </w:p>
        </w:tc>
        <w:tc>
          <w:tcPr>
            <w:tcW w:w="959" w:type="dxa"/>
          </w:tcPr>
          <w:p w:rsidR="00A73E9E" w:rsidRPr="00DC201D" w:rsidRDefault="00A73E9E" w:rsidP="00A73E9E">
            <w:pPr>
              <w:jc w:val="center"/>
              <w:rPr>
                <w:sz w:val="22"/>
                <w:szCs w:val="22"/>
              </w:rPr>
            </w:pPr>
            <w:r w:rsidRPr="00DC201D">
              <w:rPr>
                <w:sz w:val="22"/>
                <w:szCs w:val="22"/>
              </w:rPr>
              <w:t>11558,7</w:t>
            </w:r>
          </w:p>
        </w:tc>
      </w:tr>
      <w:tr w:rsidR="00A73E9E" w:rsidRPr="00061CA2" w:rsidTr="00A73E9E">
        <w:trPr>
          <w:trHeight w:val="841"/>
        </w:trPr>
        <w:tc>
          <w:tcPr>
            <w:tcW w:w="786" w:type="dxa"/>
            <w:vMerge/>
          </w:tcPr>
          <w:p w:rsidR="00A73E9E" w:rsidRPr="00C72107" w:rsidRDefault="00A73E9E" w:rsidP="00A73E9E">
            <w:pPr>
              <w:jc w:val="center"/>
            </w:pPr>
          </w:p>
        </w:tc>
        <w:tc>
          <w:tcPr>
            <w:tcW w:w="1420" w:type="dxa"/>
            <w:vMerge/>
          </w:tcPr>
          <w:p w:rsidR="00A73E9E" w:rsidRPr="00C72107" w:rsidRDefault="00A73E9E" w:rsidP="00A73E9E">
            <w:pPr>
              <w:jc w:val="both"/>
            </w:pPr>
          </w:p>
        </w:tc>
        <w:tc>
          <w:tcPr>
            <w:tcW w:w="2048" w:type="dxa"/>
            <w:vMerge/>
          </w:tcPr>
          <w:p w:rsidR="00A73E9E" w:rsidRPr="00C72107" w:rsidRDefault="00A73E9E" w:rsidP="00A73E9E">
            <w:pPr>
              <w:jc w:val="both"/>
            </w:pPr>
          </w:p>
        </w:tc>
        <w:tc>
          <w:tcPr>
            <w:tcW w:w="4965" w:type="dxa"/>
          </w:tcPr>
          <w:p w:rsidR="00A73E9E" w:rsidRPr="007B696B" w:rsidRDefault="00A73E9E" w:rsidP="00A73E9E">
            <w:pPr>
              <w:contextualSpacing/>
              <w:jc w:val="both"/>
            </w:pPr>
            <w:r>
              <w:t>По состоянию на 15.07.2025 года</w:t>
            </w:r>
            <w:r w:rsidRPr="00F67348">
              <w:t xml:space="preserve">  у   четырех  (4) муниципальных программ, финансовое обеспечение мероприятий на 2025 год утверждено меньше, чем утверждено </w:t>
            </w:r>
            <w:r w:rsidRPr="00F67348">
              <w:lastRenderedPageBreak/>
              <w:t>решением о  бюджете на общую сумму 8189,5 тыс. рублей;</w:t>
            </w:r>
          </w:p>
        </w:tc>
        <w:tc>
          <w:tcPr>
            <w:tcW w:w="780" w:type="dxa"/>
          </w:tcPr>
          <w:p w:rsidR="00A73E9E" w:rsidRPr="00061CA2" w:rsidRDefault="00A73E9E" w:rsidP="00A73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59" w:type="dxa"/>
          </w:tcPr>
          <w:p w:rsidR="00A73E9E" w:rsidRPr="00061CA2" w:rsidRDefault="00A73E9E" w:rsidP="00A73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8189,5</w:t>
            </w:r>
          </w:p>
        </w:tc>
      </w:tr>
      <w:tr w:rsidR="00A73E9E" w:rsidRPr="00061CA2" w:rsidTr="0038387D">
        <w:trPr>
          <w:trHeight w:val="2579"/>
        </w:trPr>
        <w:tc>
          <w:tcPr>
            <w:tcW w:w="786" w:type="dxa"/>
            <w:vMerge/>
          </w:tcPr>
          <w:p w:rsidR="00A73E9E" w:rsidRPr="00C72107" w:rsidRDefault="00A73E9E" w:rsidP="00A73E9E">
            <w:pPr>
              <w:jc w:val="center"/>
            </w:pPr>
          </w:p>
        </w:tc>
        <w:tc>
          <w:tcPr>
            <w:tcW w:w="1420" w:type="dxa"/>
            <w:vMerge/>
          </w:tcPr>
          <w:p w:rsidR="00A73E9E" w:rsidRPr="00C72107" w:rsidRDefault="00A73E9E" w:rsidP="00A73E9E">
            <w:pPr>
              <w:jc w:val="both"/>
            </w:pPr>
          </w:p>
        </w:tc>
        <w:tc>
          <w:tcPr>
            <w:tcW w:w="2048" w:type="dxa"/>
            <w:vMerge/>
          </w:tcPr>
          <w:p w:rsidR="00A73E9E" w:rsidRPr="00C72107" w:rsidRDefault="00A73E9E" w:rsidP="00A73E9E">
            <w:pPr>
              <w:jc w:val="both"/>
            </w:pPr>
          </w:p>
        </w:tc>
        <w:tc>
          <w:tcPr>
            <w:tcW w:w="4965" w:type="dxa"/>
          </w:tcPr>
          <w:p w:rsidR="00A73E9E" w:rsidRPr="00E06B5C" w:rsidRDefault="00A73E9E" w:rsidP="00A73E9E">
            <w:pPr>
              <w:contextualSpacing/>
              <w:jc w:val="both"/>
            </w:pPr>
            <w:r>
              <w:t>П</w:t>
            </w:r>
            <w:r w:rsidRPr="00E06B5C">
              <w:t>о состоянию на 01.10.2025 года, не было приведено в соответствии с решением о бюджете Тонкинского муниципального округа Нижегородской области на 2025 год и бюджетной росписью главных распорядителем бюджетных средств  финансовое обеспечение мероприятий  2025 года</w:t>
            </w:r>
            <w:r>
              <w:t xml:space="preserve">  у двух муниципальных программ на общую сумму 8175,7 тыс.рублей.</w:t>
            </w:r>
          </w:p>
        </w:tc>
        <w:tc>
          <w:tcPr>
            <w:tcW w:w="780" w:type="dxa"/>
          </w:tcPr>
          <w:p w:rsidR="00A73E9E" w:rsidRPr="00061CA2" w:rsidRDefault="00A73E9E" w:rsidP="00A73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9" w:type="dxa"/>
          </w:tcPr>
          <w:p w:rsidR="00A73E9E" w:rsidRPr="00061CA2" w:rsidRDefault="00A73E9E" w:rsidP="00A73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8175,7</w:t>
            </w:r>
          </w:p>
        </w:tc>
      </w:tr>
    </w:tbl>
    <w:p w:rsidR="005E14C7" w:rsidRDefault="001C685B" w:rsidP="0038387D">
      <w:pPr>
        <w:spacing w:line="276" w:lineRule="auto"/>
        <w:jc w:val="both"/>
        <w:rPr>
          <w:i/>
          <w:sz w:val="28"/>
          <w:szCs w:val="28"/>
        </w:rPr>
      </w:pPr>
      <w:r w:rsidRPr="00534D50">
        <w:rPr>
          <w:i/>
          <w:sz w:val="28"/>
          <w:szCs w:val="28"/>
        </w:rPr>
        <w:t xml:space="preserve">   </w:t>
      </w:r>
    </w:p>
    <w:p w:rsidR="000003B1" w:rsidRPr="00DB06F1" w:rsidRDefault="000003B1" w:rsidP="003838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заключениях по итогам экспертно-аналитических мероприятиях </w:t>
      </w:r>
      <w:r w:rsidRPr="00DB06F1">
        <w:rPr>
          <w:sz w:val="28"/>
          <w:szCs w:val="28"/>
        </w:rPr>
        <w:t xml:space="preserve">КСК разработала и направила в адрес администрации Тонкинского муниципального округа </w:t>
      </w:r>
      <w:r>
        <w:rPr>
          <w:sz w:val="28"/>
          <w:szCs w:val="28"/>
        </w:rPr>
        <w:t>13</w:t>
      </w:r>
      <w:r w:rsidRPr="00DB06F1">
        <w:rPr>
          <w:sz w:val="28"/>
          <w:szCs w:val="28"/>
        </w:rPr>
        <w:t xml:space="preserve"> предложений (рекомендаций). Все предложения были исполнены. По результатам рассмотрения заключения были приняты </w:t>
      </w:r>
      <w:r>
        <w:rPr>
          <w:sz w:val="28"/>
          <w:szCs w:val="28"/>
        </w:rPr>
        <w:t>13</w:t>
      </w:r>
      <w:r w:rsidRPr="00DB06F1">
        <w:rPr>
          <w:sz w:val="28"/>
          <w:szCs w:val="28"/>
        </w:rPr>
        <w:t xml:space="preserve"> муниципальных правовых </w:t>
      </w:r>
      <w:r>
        <w:rPr>
          <w:sz w:val="28"/>
          <w:szCs w:val="28"/>
        </w:rPr>
        <w:t xml:space="preserve">актов - </w:t>
      </w:r>
      <w:r w:rsidR="00C3539B" w:rsidRPr="00DB06F1">
        <w:rPr>
          <w:sz w:val="28"/>
          <w:szCs w:val="28"/>
        </w:rPr>
        <w:t xml:space="preserve">постановлений </w:t>
      </w:r>
      <w:r w:rsidR="00C3539B">
        <w:rPr>
          <w:sz w:val="28"/>
          <w:szCs w:val="28"/>
        </w:rPr>
        <w:t>администрации</w:t>
      </w:r>
      <w:r w:rsidR="005E14C7">
        <w:rPr>
          <w:sz w:val="28"/>
          <w:szCs w:val="28"/>
        </w:rPr>
        <w:t xml:space="preserve"> Тонкинского муниципального округа Нижегородской области </w:t>
      </w:r>
      <w:r w:rsidRPr="00DB06F1">
        <w:rPr>
          <w:sz w:val="28"/>
          <w:szCs w:val="28"/>
        </w:rPr>
        <w:t xml:space="preserve">по внесению изменений в муниципальные программы - финансовое обеспечение мероприятий приведено в соответствии с решением о бюджете Тонкинского муниципального округа Нижегородской области </w:t>
      </w:r>
      <w:r>
        <w:rPr>
          <w:sz w:val="28"/>
          <w:szCs w:val="28"/>
        </w:rPr>
        <w:t xml:space="preserve">на 2025 год </w:t>
      </w:r>
      <w:r w:rsidRPr="00DB06F1">
        <w:rPr>
          <w:sz w:val="28"/>
          <w:szCs w:val="28"/>
        </w:rPr>
        <w:t>и бюджетной росписью главных распорядителем бюджетных средств.</w:t>
      </w:r>
    </w:p>
    <w:p w:rsidR="000003B1" w:rsidRDefault="005E14C7" w:rsidP="0038387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03B1">
        <w:rPr>
          <w:sz w:val="28"/>
          <w:szCs w:val="28"/>
        </w:rPr>
        <w:t xml:space="preserve">  Р</w:t>
      </w:r>
      <w:r w:rsidR="000003B1" w:rsidRPr="008D2AC6">
        <w:rPr>
          <w:sz w:val="28"/>
          <w:szCs w:val="28"/>
        </w:rPr>
        <w:t>екомендации по данн</w:t>
      </w:r>
      <w:r w:rsidR="000003B1">
        <w:rPr>
          <w:sz w:val="28"/>
          <w:szCs w:val="28"/>
        </w:rPr>
        <w:t>ым</w:t>
      </w:r>
      <w:r w:rsidR="000003B1" w:rsidRPr="008D2AC6">
        <w:rPr>
          <w:sz w:val="28"/>
          <w:szCs w:val="28"/>
        </w:rPr>
        <w:t xml:space="preserve"> экспертно-аналитическ</w:t>
      </w:r>
      <w:r w:rsidR="000003B1">
        <w:rPr>
          <w:sz w:val="28"/>
          <w:szCs w:val="28"/>
        </w:rPr>
        <w:t>им</w:t>
      </w:r>
      <w:r w:rsidR="000003B1" w:rsidRPr="008D2AC6">
        <w:rPr>
          <w:sz w:val="28"/>
          <w:szCs w:val="28"/>
        </w:rPr>
        <w:t xml:space="preserve"> мероприяти</w:t>
      </w:r>
      <w:r w:rsidR="000003B1">
        <w:rPr>
          <w:sz w:val="28"/>
          <w:szCs w:val="28"/>
        </w:rPr>
        <w:t>ям</w:t>
      </w:r>
      <w:r w:rsidR="000003B1" w:rsidRPr="008D2AC6">
        <w:rPr>
          <w:sz w:val="28"/>
          <w:szCs w:val="28"/>
        </w:rPr>
        <w:t xml:space="preserve"> </w:t>
      </w:r>
      <w:r w:rsidR="000003B1">
        <w:rPr>
          <w:sz w:val="28"/>
          <w:szCs w:val="28"/>
        </w:rPr>
        <w:t xml:space="preserve">сняты </w:t>
      </w:r>
      <w:r w:rsidR="000003B1" w:rsidRPr="008D2AC6">
        <w:rPr>
          <w:sz w:val="28"/>
          <w:szCs w:val="28"/>
        </w:rPr>
        <w:t>с контроля</w:t>
      </w:r>
      <w:r w:rsidR="000003B1">
        <w:rPr>
          <w:sz w:val="28"/>
          <w:szCs w:val="28"/>
        </w:rPr>
        <w:t>.</w:t>
      </w:r>
    </w:p>
    <w:p w:rsidR="000003B1" w:rsidRDefault="000003B1" w:rsidP="000003B1">
      <w:pPr>
        <w:pStyle w:val="Default"/>
        <w:jc w:val="both"/>
        <w:rPr>
          <w:sz w:val="28"/>
          <w:szCs w:val="28"/>
        </w:rPr>
      </w:pPr>
    </w:p>
    <w:p w:rsidR="00D13213" w:rsidRPr="00C16944" w:rsidRDefault="00C16944" w:rsidP="0038387D">
      <w:pPr>
        <w:spacing w:line="276" w:lineRule="auto"/>
        <w:jc w:val="both"/>
        <w:rPr>
          <w:b/>
          <w:sz w:val="28"/>
          <w:szCs w:val="28"/>
        </w:rPr>
      </w:pPr>
      <w:r w:rsidRPr="00C16944">
        <w:rPr>
          <w:b/>
          <w:sz w:val="28"/>
          <w:szCs w:val="28"/>
          <w:lang w:bidi="ru-RU"/>
        </w:rPr>
        <w:t>Э</w:t>
      </w:r>
      <w:r w:rsidR="00D13213" w:rsidRPr="00C16944">
        <w:rPr>
          <w:b/>
          <w:sz w:val="28"/>
          <w:szCs w:val="28"/>
        </w:rPr>
        <w:t>кспертиза проекта решения Совета депутатов Тонкинского муниципального округа Нижегородской области «О бюджете Тонкинского муниципального округа Нижегородской области на 202</w:t>
      </w:r>
      <w:r w:rsidR="00D316F8">
        <w:rPr>
          <w:b/>
          <w:sz w:val="28"/>
          <w:szCs w:val="28"/>
        </w:rPr>
        <w:t>6</w:t>
      </w:r>
      <w:r w:rsidR="00D13213" w:rsidRPr="00C16944">
        <w:rPr>
          <w:b/>
          <w:sz w:val="28"/>
          <w:szCs w:val="28"/>
        </w:rPr>
        <w:t xml:space="preserve"> год и плановый период 202</w:t>
      </w:r>
      <w:r w:rsidR="00D316F8">
        <w:rPr>
          <w:b/>
          <w:sz w:val="28"/>
          <w:szCs w:val="28"/>
        </w:rPr>
        <w:t>7</w:t>
      </w:r>
      <w:r w:rsidR="00D13213" w:rsidRPr="00C16944">
        <w:rPr>
          <w:b/>
          <w:sz w:val="28"/>
          <w:szCs w:val="28"/>
        </w:rPr>
        <w:t xml:space="preserve"> и 202</w:t>
      </w:r>
      <w:r w:rsidR="00D316F8">
        <w:rPr>
          <w:b/>
          <w:sz w:val="28"/>
          <w:szCs w:val="28"/>
        </w:rPr>
        <w:t>8</w:t>
      </w:r>
      <w:r w:rsidR="00D13213" w:rsidRPr="00C16944">
        <w:rPr>
          <w:b/>
          <w:sz w:val="28"/>
          <w:szCs w:val="28"/>
        </w:rPr>
        <w:t xml:space="preserve"> годов»;</w:t>
      </w:r>
    </w:p>
    <w:p w:rsidR="00335538" w:rsidRDefault="00335538" w:rsidP="00E407DD">
      <w:pPr>
        <w:pStyle w:val="af2"/>
        <w:shd w:val="clear" w:color="auto" w:fill="auto"/>
        <w:tabs>
          <w:tab w:val="left" w:pos="1094"/>
          <w:tab w:val="right" w:leader="underscore" w:pos="10040"/>
        </w:tabs>
        <w:spacing w:before="0" w:after="0" w:line="276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</w:t>
      </w:r>
      <w:r w:rsidRPr="00060624">
        <w:rPr>
          <w:color w:val="000000"/>
          <w:sz w:val="28"/>
          <w:szCs w:val="28"/>
          <w:lang w:eastAsia="ru-RU" w:bidi="ru-RU"/>
        </w:rPr>
        <w:t>езультаты экспертно-аналитического мероприятия:</w:t>
      </w:r>
    </w:p>
    <w:p w:rsidR="00920ED0" w:rsidRPr="002E29A9" w:rsidRDefault="00335538" w:rsidP="00E407DD">
      <w:pPr>
        <w:spacing w:line="276" w:lineRule="auto"/>
        <w:jc w:val="both"/>
        <w:rPr>
          <w:i/>
        </w:rPr>
      </w:pPr>
      <w:r w:rsidRPr="002E29A9">
        <w:rPr>
          <w:i/>
        </w:rPr>
        <w:t xml:space="preserve">          В соответствии с Классификатором нарушений, выявляемых в ходе внешнего государственного аудита (контроля), утвержденным постановление Коллегии Счетной палаты РФ от 21.12.2021 №14ПК выявленные нарушения подразделяются на следующие группы:                                                                                                                                 </w:t>
      </w:r>
    </w:p>
    <w:p w:rsidR="00335538" w:rsidRDefault="002E29A9" w:rsidP="00920ED0">
      <w:pPr>
        <w:jc w:val="right"/>
      </w:pPr>
      <w:r w:rsidRPr="006C1D8F">
        <w:t xml:space="preserve"> </w:t>
      </w:r>
      <w:r w:rsidR="00335538" w:rsidRPr="006C1D8F">
        <w:t>(</w:t>
      </w:r>
      <w:proofErr w:type="gramStart"/>
      <w:r w:rsidR="00335538" w:rsidRPr="006C1D8F">
        <w:t>тыс.рублей</w:t>
      </w:r>
      <w:proofErr w:type="gramEnd"/>
      <w:r w:rsidR="00335538" w:rsidRPr="006C1D8F">
        <w:t>)</w:t>
      </w:r>
    </w:p>
    <w:tbl>
      <w:tblPr>
        <w:tblStyle w:val="af3"/>
        <w:tblW w:w="103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16"/>
        <w:gridCol w:w="1737"/>
        <w:gridCol w:w="1984"/>
        <w:gridCol w:w="4111"/>
        <w:gridCol w:w="709"/>
        <w:gridCol w:w="992"/>
      </w:tblGrid>
      <w:tr w:rsidR="001B5368" w:rsidRPr="00335538" w:rsidTr="00C3539B">
        <w:tc>
          <w:tcPr>
            <w:tcW w:w="816" w:type="dxa"/>
          </w:tcPr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>Код нару-</w:t>
            </w:r>
            <w:proofErr w:type="spellStart"/>
            <w:r w:rsidRPr="00335538">
              <w:rPr>
                <w:sz w:val="20"/>
                <w:szCs w:val="20"/>
              </w:rPr>
              <w:t>шения</w:t>
            </w:r>
            <w:proofErr w:type="spellEnd"/>
          </w:p>
        </w:tc>
        <w:tc>
          <w:tcPr>
            <w:tcW w:w="1737" w:type="dxa"/>
          </w:tcPr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>Вид</w:t>
            </w:r>
          </w:p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 xml:space="preserve"> нарушения</w:t>
            </w:r>
          </w:p>
        </w:tc>
        <w:tc>
          <w:tcPr>
            <w:tcW w:w="1984" w:type="dxa"/>
          </w:tcPr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 xml:space="preserve">Правовые </w:t>
            </w:r>
          </w:p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>основания</w:t>
            </w:r>
          </w:p>
        </w:tc>
        <w:tc>
          <w:tcPr>
            <w:tcW w:w="4111" w:type="dxa"/>
          </w:tcPr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</w:p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>Выявленные нарушения (недостатки)</w:t>
            </w:r>
          </w:p>
        </w:tc>
        <w:tc>
          <w:tcPr>
            <w:tcW w:w="709" w:type="dxa"/>
          </w:tcPr>
          <w:p w:rsidR="001B5368" w:rsidRPr="00335538" w:rsidRDefault="001B5368" w:rsidP="00C3539B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 xml:space="preserve">Кол-во </w:t>
            </w:r>
            <w:proofErr w:type="spellStart"/>
            <w:r w:rsidRPr="00335538">
              <w:rPr>
                <w:sz w:val="20"/>
                <w:szCs w:val="20"/>
              </w:rPr>
              <w:t>наруше-ний</w:t>
            </w:r>
            <w:proofErr w:type="spellEnd"/>
          </w:p>
        </w:tc>
        <w:tc>
          <w:tcPr>
            <w:tcW w:w="992" w:type="dxa"/>
          </w:tcPr>
          <w:p w:rsidR="00C96472" w:rsidRDefault="00C96472" w:rsidP="00C3539B">
            <w:pPr>
              <w:jc w:val="center"/>
              <w:rPr>
                <w:sz w:val="20"/>
                <w:szCs w:val="20"/>
              </w:rPr>
            </w:pPr>
          </w:p>
          <w:p w:rsidR="001B5368" w:rsidRDefault="001B5368" w:rsidP="00C96472">
            <w:pPr>
              <w:jc w:val="center"/>
              <w:rPr>
                <w:sz w:val="20"/>
                <w:szCs w:val="20"/>
              </w:rPr>
            </w:pPr>
            <w:r w:rsidRPr="00335538">
              <w:rPr>
                <w:sz w:val="20"/>
                <w:szCs w:val="20"/>
              </w:rPr>
              <w:t xml:space="preserve">Сумма, </w:t>
            </w:r>
          </w:p>
          <w:p w:rsidR="00C96472" w:rsidRPr="00335538" w:rsidRDefault="00C96472" w:rsidP="00C96472">
            <w:pPr>
              <w:jc w:val="center"/>
              <w:rPr>
                <w:sz w:val="20"/>
                <w:szCs w:val="20"/>
              </w:rPr>
            </w:pPr>
          </w:p>
        </w:tc>
      </w:tr>
      <w:tr w:rsidR="001B5368" w:rsidRPr="00335538" w:rsidTr="00C3539B">
        <w:tc>
          <w:tcPr>
            <w:tcW w:w="8648" w:type="dxa"/>
            <w:gridSpan w:val="4"/>
            <w:vAlign w:val="center"/>
          </w:tcPr>
          <w:p w:rsidR="001B5368" w:rsidRPr="00335538" w:rsidRDefault="001B5368" w:rsidP="00C3539B">
            <w:pPr>
              <w:rPr>
                <w:rFonts w:eastAsia="Times New Roman"/>
                <w:b/>
                <w:bCs/>
                <w:color w:val="000000"/>
              </w:rPr>
            </w:pPr>
            <w:r w:rsidRPr="00335538">
              <w:rPr>
                <w:rFonts w:eastAsia="Times New Roman"/>
                <w:b/>
                <w:bCs/>
                <w:color w:val="000000"/>
              </w:rPr>
              <w:t>1.</w:t>
            </w:r>
            <w:r w:rsidRPr="00335538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      </w:t>
            </w:r>
            <w:r w:rsidRPr="00335538">
              <w:rPr>
                <w:rFonts w:eastAsia="Times New Roman"/>
                <w:b/>
                <w:bCs/>
                <w:color w:val="000000"/>
              </w:rPr>
              <w:t>Нарушения при формировании и исполнении  бюджетов</w:t>
            </w:r>
          </w:p>
        </w:tc>
        <w:tc>
          <w:tcPr>
            <w:tcW w:w="709" w:type="dxa"/>
          </w:tcPr>
          <w:p w:rsidR="001B5368" w:rsidRPr="00335538" w:rsidRDefault="001B5368" w:rsidP="00C35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1B5368" w:rsidRPr="00335538" w:rsidRDefault="001B5368" w:rsidP="00C3539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5368" w:rsidRPr="00335538" w:rsidTr="00C3539B">
        <w:tc>
          <w:tcPr>
            <w:tcW w:w="8648" w:type="dxa"/>
            <w:gridSpan w:val="4"/>
            <w:vAlign w:val="center"/>
          </w:tcPr>
          <w:p w:rsidR="001B5368" w:rsidRPr="00335538" w:rsidRDefault="001B5368" w:rsidP="00C3539B">
            <w:pPr>
              <w:rPr>
                <w:rFonts w:eastAsia="Times New Roman"/>
                <w:color w:val="000000"/>
              </w:rPr>
            </w:pPr>
            <w:r w:rsidRPr="00335538">
              <w:rPr>
                <w:rFonts w:eastAsia="Times New Roman"/>
                <w:color w:val="000000"/>
              </w:rPr>
              <w:t xml:space="preserve">1.1. Нарушения в ходе формирования бюджетов </w:t>
            </w:r>
          </w:p>
        </w:tc>
        <w:tc>
          <w:tcPr>
            <w:tcW w:w="709" w:type="dxa"/>
          </w:tcPr>
          <w:p w:rsidR="001B5368" w:rsidRPr="00335538" w:rsidRDefault="001B5368" w:rsidP="00C35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5368" w:rsidRPr="00335538" w:rsidRDefault="001B5368" w:rsidP="00C3539B">
            <w:pPr>
              <w:jc w:val="center"/>
              <w:rPr>
                <w:sz w:val="22"/>
                <w:szCs w:val="22"/>
              </w:rPr>
            </w:pPr>
          </w:p>
        </w:tc>
      </w:tr>
      <w:tr w:rsidR="001B5368" w:rsidRPr="00061CA2" w:rsidTr="00C3539B">
        <w:trPr>
          <w:trHeight w:val="7153"/>
        </w:trPr>
        <w:tc>
          <w:tcPr>
            <w:tcW w:w="816" w:type="dxa"/>
          </w:tcPr>
          <w:p w:rsidR="001B5368" w:rsidRPr="00335538" w:rsidRDefault="001B5368" w:rsidP="00C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1.1.18</w:t>
            </w:r>
          </w:p>
        </w:tc>
        <w:tc>
          <w:tcPr>
            <w:tcW w:w="1737" w:type="dxa"/>
          </w:tcPr>
          <w:p w:rsidR="001B5368" w:rsidRDefault="001B5368" w:rsidP="00C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Нарушение порядка разработки (</w:t>
            </w:r>
            <w:proofErr w:type="spellStart"/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формиро-вания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) документов стратегического планирования</w:t>
            </w:r>
          </w:p>
          <w:p w:rsidR="001B5368" w:rsidRPr="00335538" w:rsidRDefault="001B5368" w:rsidP="00C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1B5368" w:rsidRDefault="001B5368" w:rsidP="00C35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179 БК РФ,</w:t>
            </w:r>
          </w:p>
          <w:p w:rsidR="001B5368" w:rsidRPr="00920ED0" w:rsidRDefault="001B5368" w:rsidP="00C35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Тонкинского муниципального округа №519 от 04.08.2025г. «</w:t>
            </w:r>
            <w:r w:rsidRPr="00553CC1">
              <w:rPr>
                <w:sz w:val="22"/>
                <w:szCs w:val="22"/>
              </w:rPr>
              <w:t>Об утверждении плана мероприятий по разработке прогноза социально-экономического развития Тонкинского муниципального округа Нижегородской области на среднесрочный период (на 2026 год и на плановый период 2027 и 2028 годов), бюджета округа на 2026 год и на плановый период 2027 и 2028 годов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4111" w:type="dxa"/>
          </w:tcPr>
          <w:p w:rsidR="001B5368" w:rsidRPr="0043364F" w:rsidRDefault="001B5368" w:rsidP="00C3539B">
            <w:pPr>
              <w:jc w:val="both"/>
            </w:pPr>
            <w:proofErr w:type="gramStart"/>
            <w:r>
              <w:t xml:space="preserve">В </w:t>
            </w:r>
            <w:r w:rsidRPr="0043364F">
              <w:t xml:space="preserve"> 4</w:t>
            </w:r>
            <w:proofErr w:type="gramEnd"/>
            <w:r w:rsidRPr="0043364F">
              <w:t xml:space="preserve">-х муниципальных программах по срокам их реализации не предусмотрено финансирование мероприятий на 2028 год, но в прогнозе бюджета округа </w:t>
            </w:r>
            <w:r w:rsidRPr="0043364F">
              <w:rPr>
                <w:rFonts w:eastAsiaTheme="minorHAnsi"/>
                <w:iCs/>
                <w:lang w:eastAsia="en-US"/>
              </w:rPr>
              <w:t xml:space="preserve">финансовое обеспечение на 2028 год на них </w:t>
            </w:r>
            <w:r>
              <w:rPr>
                <w:rFonts w:eastAsiaTheme="minorHAnsi"/>
                <w:iCs/>
                <w:lang w:eastAsia="en-US"/>
              </w:rPr>
              <w:t>планировалось</w:t>
            </w:r>
            <w:r w:rsidRPr="0043364F">
              <w:t>, а именно:</w:t>
            </w:r>
          </w:p>
          <w:p w:rsidR="001B5368" w:rsidRPr="0043364F" w:rsidRDefault="001B5368" w:rsidP="00C3539B">
            <w:pPr>
              <w:jc w:val="both"/>
              <w:rPr>
                <w:highlight w:val="yellow"/>
              </w:rPr>
            </w:pPr>
            <w:r w:rsidRPr="0043364F">
              <w:t xml:space="preserve">4538,5 тыс. рублей по МП "Обеспечение населения Тонкинского муниципального округа Нижегородской области доступным и комфортным жильем»; </w:t>
            </w:r>
          </w:p>
          <w:p w:rsidR="001B5368" w:rsidRPr="0043364F" w:rsidRDefault="001B5368" w:rsidP="00C3539B">
            <w:pPr>
              <w:jc w:val="both"/>
            </w:pPr>
            <w:r w:rsidRPr="0043364F">
              <w:t>5885,3 тыс. рублей по МП "Управление муниципальным имуществом Тонкинского муниципального округа Нижегородской области";</w:t>
            </w:r>
          </w:p>
          <w:p w:rsidR="001B5368" w:rsidRPr="0043364F" w:rsidRDefault="001B5368" w:rsidP="00C3539B">
            <w:pPr>
              <w:jc w:val="both"/>
            </w:pPr>
            <w:r w:rsidRPr="0043364F">
              <w:t xml:space="preserve">6038,7 тыс. рублей по МП "Формирование комфортной городской среды </w:t>
            </w:r>
            <w:proofErr w:type="spellStart"/>
            <w:r w:rsidRPr="0043364F">
              <w:t>р.п</w:t>
            </w:r>
            <w:proofErr w:type="spellEnd"/>
            <w:r w:rsidRPr="0043364F">
              <w:t>. Тонкино Тонкинского муниципального округа Нижегородской области.</w:t>
            </w:r>
          </w:p>
          <w:p w:rsidR="001B5368" w:rsidRPr="0043364F" w:rsidRDefault="001B5368" w:rsidP="00C3539B">
            <w:pPr>
              <w:jc w:val="both"/>
            </w:pPr>
            <w:r w:rsidRPr="0043364F">
              <w:t>540,0 тыс.руб. по МП "Развитие предпринимательства Тонкинского муниципального округа Нижегородской области"</w:t>
            </w:r>
          </w:p>
        </w:tc>
        <w:tc>
          <w:tcPr>
            <w:tcW w:w="709" w:type="dxa"/>
          </w:tcPr>
          <w:p w:rsidR="001B5368" w:rsidRDefault="001B5368" w:rsidP="00C35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B5368" w:rsidRDefault="001B5368" w:rsidP="00C35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17002,5</w:t>
            </w:r>
          </w:p>
        </w:tc>
      </w:tr>
    </w:tbl>
    <w:p w:rsidR="00F31778" w:rsidRDefault="00F31778" w:rsidP="00F31778">
      <w:pPr>
        <w:rPr>
          <w:lang w:eastAsia="ar-SA"/>
        </w:rPr>
      </w:pPr>
    </w:p>
    <w:p w:rsidR="001B5368" w:rsidRPr="001B5368" w:rsidRDefault="001B5368" w:rsidP="001B536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B5368">
        <w:rPr>
          <w:sz w:val="28"/>
          <w:szCs w:val="28"/>
        </w:rPr>
        <w:t>По результатам рассмотрения заключения были приняты 4 муниципальных правовых актов: 4 постановлен</w:t>
      </w:r>
      <w:r>
        <w:rPr>
          <w:sz w:val="28"/>
          <w:szCs w:val="28"/>
        </w:rPr>
        <w:t>ия</w:t>
      </w:r>
      <w:r w:rsidRPr="001B5368">
        <w:rPr>
          <w:sz w:val="28"/>
          <w:szCs w:val="28"/>
        </w:rPr>
        <w:t xml:space="preserve"> </w:t>
      </w:r>
      <w:r w:rsidR="00C3539B">
        <w:rPr>
          <w:sz w:val="28"/>
          <w:szCs w:val="28"/>
        </w:rPr>
        <w:t xml:space="preserve">администрации Тонкинского муниципального округа Нижегородской области </w:t>
      </w:r>
      <w:r w:rsidRPr="001B5368">
        <w:rPr>
          <w:sz w:val="28"/>
          <w:szCs w:val="28"/>
        </w:rPr>
        <w:t>по внесению изменений в муниципальные программы - увеличен срок реализации программы на 2028 год и финансовое обеспечение мероприятий 2028 года приведено в соответствии с решением о бюджете Тонкинского муниципального округа Нижегородской области на 2026 год и плановый период 2027-2028.</w:t>
      </w:r>
    </w:p>
    <w:p w:rsidR="001E1AD3" w:rsidRDefault="001E1AD3" w:rsidP="00813DA9">
      <w:pPr>
        <w:spacing w:line="276" w:lineRule="auto"/>
        <w:ind w:left="283"/>
        <w:jc w:val="center"/>
        <w:rPr>
          <w:b/>
          <w:sz w:val="28"/>
          <w:szCs w:val="28"/>
        </w:rPr>
      </w:pPr>
    </w:p>
    <w:p w:rsidR="003F02B6" w:rsidRPr="005C213B" w:rsidRDefault="00813DA9" w:rsidP="00813DA9">
      <w:pPr>
        <w:spacing w:line="276" w:lineRule="auto"/>
        <w:ind w:left="283"/>
        <w:jc w:val="center"/>
        <w:rPr>
          <w:b/>
          <w:sz w:val="28"/>
          <w:szCs w:val="28"/>
        </w:rPr>
      </w:pPr>
      <w:r w:rsidRPr="005C213B">
        <w:rPr>
          <w:b/>
          <w:sz w:val="28"/>
          <w:szCs w:val="28"/>
        </w:rPr>
        <w:t>4.</w:t>
      </w:r>
      <w:r w:rsidR="008827C4" w:rsidRPr="005C213B">
        <w:rPr>
          <w:b/>
          <w:sz w:val="28"/>
          <w:szCs w:val="28"/>
        </w:rPr>
        <w:t>Результаты контрольных мероприятий</w:t>
      </w:r>
      <w:r w:rsidR="00652727">
        <w:rPr>
          <w:b/>
          <w:sz w:val="28"/>
          <w:szCs w:val="28"/>
        </w:rPr>
        <w:t xml:space="preserve"> и их реализация.</w:t>
      </w:r>
    </w:p>
    <w:p w:rsidR="008B5598" w:rsidRPr="005C213B" w:rsidRDefault="008B5598" w:rsidP="008B5598">
      <w:pPr>
        <w:spacing w:line="276" w:lineRule="auto"/>
        <w:jc w:val="both"/>
        <w:rPr>
          <w:sz w:val="28"/>
          <w:szCs w:val="28"/>
        </w:rPr>
      </w:pPr>
      <w:r w:rsidRPr="005C213B">
        <w:rPr>
          <w:sz w:val="28"/>
          <w:szCs w:val="28"/>
        </w:rPr>
        <w:t xml:space="preserve">       </w:t>
      </w:r>
      <w:r w:rsidR="008827C4" w:rsidRPr="005C213B">
        <w:rPr>
          <w:sz w:val="28"/>
          <w:szCs w:val="28"/>
        </w:rPr>
        <w:t>Количество проведенных за отчетный период контрольных мероприятий</w:t>
      </w:r>
      <w:r w:rsidRPr="005C213B">
        <w:rPr>
          <w:sz w:val="28"/>
          <w:szCs w:val="28"/>
        </w:rPr>
        <w:t xml:space="preserve"> -  </w:t>
      </w:r>
      <w:r w:rsidR="005C213B" w:rsidRPr="005C213B">
        <w:rPr>
          <w:sz w:val="28"/>
          <w:szCs w:val="28"/>
        </w:rPr>
        <w:t>12 (двенадцать</w:t>
      </w:r>
      <w:r w:rsidRPr="005C213B">
        <w:rPr>
          <w:sz w:val="28"/>
          <w:szCs w:val="28"/>
        </w:rPr>
        <w:t>).</w:t>
      </w:r>
    </w:p>
    <w:p w:rsidR="008827C4" w:rsidRPr="005C213B" w:rsidRDefault="008B5598" w:rsidP="008B5598">
      <w:pPr>
        <w:pStyle w:val="ab"/>
        <w:widowControl w:val="0"/>
        <w:spacing w:after="0" w:line="276" w:lineRule="auto"/>
        <w:ind w:left="0"/>
        <w:rPr>
          <w:sz w:val="28"/>
          <w:szCs w:val="28"/>
        </w:rPr>
      </w:pPr>
      <w:r w:rsidRPr="005C213B">
        <w:rPr>
          <w:sz w:val="28"/>
          <w:szCs w:val="28"/>
        </w:rPr>
        <w:t xml:space="preserve">Количество проверенных объектов </w:t>
      </w:r>
      <w:r w:rsidR="00C3539B">
        <w:rPr>
          <w:sz w:val="28"/>
          <w:szCs w:val="28"/>
        </w:rPr>
        <w:t xml:space="preserve">контроля </w:t>
      </w:r>
      <w:r w:rsidRPr="005C213B">
        <w:rPr>
          <w:sz w:val="28"/>
          <w:szCs w:val="28"/>
        </w:rPr>
        <w:t xml:space="preserve">– </w:t>
      </w:r>
      <w:r w:rsidR="005C213B" w:rsidRPr="005C213B">
        <w:rPr>
          <w:sz w:val="28"/>
          <w:szCs w:val="28"/>
        </w:rPr>
        <w:t>12 (двенадцать):</w:t>
      </w:r>
    </w:p>
    <w:p w:rsidR="005C213B" w:rsidRPr="001918D8" w:rsidRDefault="005C213B" w:rsidP="005C213B">
      <w:pPr>
        <w:spacing w:line="276" w:lineRule="auto"/>
        <w:jc w:val="both"/>
        <w:rPr>
          <w:sz w:val="28"/>
          <w:szCs w:val="28"/>
          <w:lang w:bidi="ru-RU"/>
        </w:rPr>
      </w:pPr>
      <w:r w:rsidRPr="001918D8">
        <w:rPr>
          <w:sz w:val="28"/>
          <w:szCs w:val="28"/>
        </w:rPr>
        <w:t>- 1</w:t>
      </w:r>
      <w:r>
        <w:rPr>
          <w:sz w:val="28"/>
          <w:szCs w:val="28"/>
        </w:rPr>
        <w:t xml:space="preserve"> </w:t>
      </w:r>
      <w:r w:rsidRPr="001918D8">
        <w:rPr>
          <w:sz w:val="28"/>
          <w:szCs w:val="28"/>
        </w:rPr>
        <w:t>внешн</w:t>
      </w:r>
      <w:r>
        <w:rPr>
          <w:sz w:val="28"/>
          <w:szCs w:val="28"/>
        </w:rPr>
        <w:t>яя</w:t>
      </w:r>
      <w:r w:rsidRPr="001918D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ка</w:t>
      </w:r>
      <w:r w:rsidRPr="001918D8">
        <w:rPr>
          <w:sz w:val="28"/>
          <w:szCs w:val="28"/>
        </w:rPr>
        <w:t xml:space="preserve"> </w:t>
      </w:r>
      <w:r w:rsidRPr="001918D8">
        <w:rPr>
          <w:sz w:val="28"/>
          <w:szCs w:val="28"/>
          <w:lang w:bidi="ru-RU"/>
        </w:rPr>
        <w:t>годовой бюджетной отчетност</w:t>
      </w:r>
      <w:r>
        <w:rPr>
          <w:sz w:val="28"/>
          <w:szCs w:val="28"/>
          <w:lang w:bidi="ru-RU"/>
        </w:rPr>
        <w:t>и</w:t>
      </w:r>
      <w:r w:rsidRPr="001918D8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за 2024 год в формате контрольного мероприятия в Отделе архитектуры и строительства администрации Тонкинского муниципального</w:t>
      </w:r>
      <w:r w:rsidRPr="001918D8">
        <w:rPr>
          <w:sz w:val="28"/>
          <w:szCs w:val="28"/>
          <w:lang w:bidi="ru-RU"/>
        </w:rPr>
        <w:t xml:space="preserve"> округа Нижегородской области;</w:t>
      </w:r>
    </w:p>
    <w:p w:rsidR="005C213B" w:rsidRDefault="005C213B" w:rsidP="005C213B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2304">
        <w:rPr>
          <w:sz w:val="28"/>
          <w:szCs w:val="28"/>
        </w:rPr>
        <w:t>5</w:t>
      </w:r>
      <w:r w:rsidR="00212304" w:rsidRPr="005C2BB7">
        <w:rPr>
          <w:sz w:val="28"/>
          <w:szCs w:val="28"/>
        </w:rPr>
        <w:t xml:space="preserve"> </w:t>
      </w:r>
      <w:r w:rsidR="00212304">
        <w:rPr>
          <w:sz w:val="28"/>
          <w:szCs w:val="28"/>
        </w:rPr>
        <w:t>контрольных</w:t>
      </w:r>
      <w:r w:rsidRPr="005C2BB7">
        <w:rPr>
          <w:sz w:val="28"/>
          <w:szCs w:val="28"/>
        </w:rPr>
        <w:t xml:space="preserve"> мероприятий,</w:t>
      </w:r>
      <w:r>
        <w:rPr>
          <w:sz w:val="28"/>
          <w:szCs w:val="28"/>
        </w:rPr>
        <w:t xml:space="preserve"> проведенных в рамках параллельного мероприятия с Контрольно-счетной палатой Нижегородской области </w:t>
      </w:r>
      <w:r w:rsidRPr="005C2BB7">
        <w:rPr>
          <w:sz w:val="28"/>
          <w:szCs w:val="28"/>
        </w:rPr>
        <w:t xml:space="preserve">«Проверка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</w:t>
      </w:r>
      <w:r w:rsidRPr="005C2BB7">
        <w:rPr>
          <w:sz w:val="28"/>
          <w:szCs w:val="28"/>
        </w:rPr>
        <w:lastRenderedPageBreak/>
        <w:t>проекта инициативно</w:t>
      </w:r>
      <w:r>
        <w:rPr>
          <w:sz w:val="28"/>
          <w:szCs w:val="28"/>
        </w:rPr>
        <w:t>го бюджетирования «Вам решать!»</w:t>
      </w:r>
      <w:r w:rsidR="00360924">
        <w:rPr>
          <w:sz w:val="28"/>
          <w:szCs w:val="28"/>
        </w:rPr>
        <w:t xml:space="preserve"> в следующих объектах контроля:</w:t>
      </w:r>
    </w:p>
    <w:p w:rsidR="005C213B" w:rsidRDefault="005C213B" w:rsidP="005C213B">
      <w:pPr>
        <w:pStyle w:val="TableParagraph"/>
        <w:spacing w:line="276" w:lineRule="auto"/>
        <w:ind w:right="171"/>
        <w:jc w:val="both"/>
        <w:rPr>
          <w:color w:val="3D383B"/>
          <w:sz w:val="28"/>
          <w:szCs w:val="28"/>
        </w:rPr>
      </w:pPr>
      <w:r>
        <w:rPr>
          <w:sz w:val="28"/>
          <w:szCs w:val="28"/>
        </w:rPr>
        <w:t>А</w:t>
      </w:r>
      <w:r w:rsidRPr="0089547D">
        <w:rPr>
          <w:iCs/>
          <w:sz w:val="28"/>
          <w:szCs w:val="28"/>
        </w:rPr>
        <w:t>дминистраци</w:t>
      </w:r>
      <w:r>
        <w:rPr>
          <w:iCs/>
          <w:sz w:val="28"/>
          <w:szCs w:val="28"/>
        </w:rPr>
        <w:t>я</w:t>
      </w:r>
      <w:r w:rsidRPr="0089547D">
        <w:rPr>
          <w:iCs/>
          <w:sz w:val="28"/>
          <w:szCs w:val="28"/>
        </w:rPr>
        <w:t xml:space="preserve"> Тонкинского муниципального округа</w:t>
      </w:r>
      <w:r>
        <w:rPr>
          <w:iCs/>
          <w:sz w:val="28"/>
          <w:szCs w:val="28"/>
        </w:rPr>
        <w:t xml:space="preserve"> как</w:t>
      </w:r>
      <w:r w:rsidRPr="0089547D">
        <w:rPr>
          <w:color w:val="3D383B"/>
          <w:sz w:val="28"/>
          <w:szCs w:val="28"/>
        </w:rPr>
        <w:t xml:space="preserve"> получатель субсидии</w:t>
      </w:r>
      <w:r>
        <w:rPr>
          <w:color w:val="3D383B"/>
          <w:sz w:val="28"/>
          <w:szCs w:val="28"/>
        </w:rPr>
        <w:t>;</w:t>
      </w:r>
    </w:p>
    <w:p w:rsidR="005C213B" w:rsidRDefault="00360924" w:rsidP="005C213B">
      <w:pPr>
        <w:pStyle w:val="TableParagraph"/>
        <w:spacing w:line="276" w:lineRule="auto"/>
        <w:ind w:right="171"/>
        <w:jc w:val="both"/>
        <w:rPr>
          <w:color w:val="3D383B"/>
          <w:sz w:val="28"/>
          <w:szCs w:val="28"/>
        </w:rPr>
      </w:pPr>
      <w:r>
        <w:rPr>
          <w:color w:val="3D383B"/>
          <w:sz w:val="28"/>
          <w:szCs w:val="28"/>
        </w:rPr>
        <w:t>Т</w:t>
      </w:r>
      <w:r w:rsidR="005C213B" w:rsidRPr="0089547D">
        <w:rPr>
          <w:color w:val="3D383B"/>
          <w:sz w:val="28"/>
          <w:szCs w:val="28"/>
        </w:rPr>
        <w:t>ерриториальны</w:t>
      </w:r>
      <w:r w:rsidR="005C213B">
        <w:rPr>
          <w:color w:val="3D383B"/>
          <w:sz w:val="28"/>
          <w:szCs w:val="28"/>
        </w:rPr>
        <w:t>е</w:t>
      </w:r>
      <w:r w:rsidR="005C213B" w:rsidRPr="0089547D">
        <w:rPr>
          <w:color w:val="3D383B"/>
          <w:sz w:val="28"/>
          <w:szCs w:val="28"/>
        </w:rPr>
        <w:t xml:space="preserve"> отдел</w:t>
      </w:r>
      <w:r w:rsidR="005C213B">
        <w:rPr>
          <w:color w:val="3D383B"/>
          <w:sz w:val="28"/>
          <w:szCs w:val="28"/>
        </w:rPr>
        <w:t>ы</w:t>
      </w:r>
      <w:r w:rsidR="005C213B" w:rsidRPr="0089547D">
        <w:rPr>
          <w:color w:val="3D383B"/>
          <w:sz w:val="28"/>
          <w:szCs w:val="28"/>
        </w:rPr>
        <w:t xml:space="preserve"> администрации </w:t>
      </w:r>
      <w:r w:rsidR="005C213B">
        <w:rPr>
          <w:color w:val="3D383B"/>
          <w:sz w:val="28"/>
          <w:szCs w:val="28"/>
        </w:rPr>
        <w:t>как</w:t>
      </w:r>
      <w:r w:rsidR="005C213B" w:rsidRPr="0089547D">
        <w:rPr>
          <w:color w:val="3D383B"/>
          <w:sz w:val="28"/>
          <w:szCs w:val="28"/>
        </w:rPr>
        <w:t xml:space="preserve"> заказчик</w:t>
      </w:r>
      <w:r w:rsidR="005C213B">
        <w:rPr>
          <w:color w:val="3D383B"/>
          <w:sz w:val="28"/>
          <w:szCs w:val="28"/>
        </w:rPr>
        <w:t>и</w:t>
      </w:r>
      <w:r w:rsidR="005C213B" w:rsidRPr="0089547D">
        <w:rPr>
          <w:color w:val="3D383B"/>
          <w:sz w:val="28"/>
          <w:szCs w:val="28"/>
        </w:rPr>
        <w:t>-исполнител</w:t>
      </w:r>
      <w:r w:rsidR="005C213B">
        <w:rPr>
          <w:color w:val="3D383B"/>
          <w:sz w:val="28"/>
          <w:szCs w:val="28"/>
        </w:rPr>
        <w:t>и</w:t>
      </w:r>
      <w:r w:rsidR="005C213B" w:rsidRPr="0089547D">
        <w:rPr>
          <w:color w:val="3D383B"/>
          <w:sz w:val="28"/>
          <w:szCs w:val="28"/>
        </w:rPr>
        <w:t xml:space="preserve"> проектов</w:t>
      </w:r>
      <w:r w:rsidR="005C213B">
        <w:rPr>
          <w:color w:val="3D383B"/>
          <w:sz w:val="28"/>
          <w:szCs w:val="28"/>
        </w:rPr>
        <w:t xml:space="preserve"> </w:t>
      </w:r>
      <w:r w:rsidR="005C213B" w:rsidRPr="0089547D">
        <w:rPr>
          <w:color w:val="3D383B"/>
          <w:sz w:val="28"/>
          <w:szCs w:val="28"/>
        </w:rPr>
        <w:t xml:space="preserve">«Вам решать»: </w:t>
      </w:r>
    </w:p>
    <w:p w:rsidR="005C213B" w:rsidRDefault="005C213B" w:rsidP="005C213B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 w:rsidRPr="00F646EF">
        <w:rPr>
          <w:sz w:val="28"/>
          <w:szCs w:val="28"/>
        </w:rPr>
        <w:t>Бердниковский территориальный отдел администрации Тонкинского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5C213B" w:rsidRDefault="005C213B" w:rsidP="005C213B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proofErr w:type="spellStart"/>
      <w:r w:rsidRPr="00F646EF">
        <w:rPr>
          <w:sz w:val="28"/>
          <w:szCs w:val="28"/>
        </w:rPr>
        <w:t>Большесодомовский</w:t>
      </w:r>
      <w:proofErr w:type="spellEnd"/>
      <w:r w:rsidRPr="00F646EF">
        <w:rPr>
          <w:sz w:val="28"/>
          <w:szCs w:val="28"/>
        </w:rPr>
        <w:t xml:space="preserve"> территориальный отдел администрации Тонкинского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5C213B" w:rsidRDefault="005C213B" w:rsidP="005C213B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 w:rsidRPr="00F646EF">
        <w:rPr>
          <w:sz w:val="28"/>
          <w:szCs w:val="28"/>
        </w:rPr>
        <w:t>Тонкинский территориальный отдел администрации Тонкинского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5C213B" w:rsidRDefault="005C213B" w:rsidP="005C213B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 w:rsidRPr="00F646EF">
        <w:rPr>
          <w:sz w:val="28"/>
          <w:szCs w:val="28"/>
        </w:rPr>
        <w:t>Вязовский территориальный отдел администрации Тонкинского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5C213B" w:rsidRDefault="005C213B" w:rsidP="005C213B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76201">
        <w:rPr>
          <w:sz w:val="28"/>
          <w:szCs w:val="28"/>
        </w:rPr>
        <w:t xml:space="preserve">роверка законности и эффективности использования средств </w:t>
      </w:r>
      <w:r w:rsidRPr="00376201">
        <w:rPr>
          <w:color w:val="1A1A1A"/>
          <w:sz w:val="28"/>
          <w:szCs w:val="28"/>
          <w:shd w:val="clear" w:color="auto" w:fill="FFFFFF"/>
        </w:rPr>
        <w:t>бюджетов всех уровней</w:t>
      </w:r>
      <w:r w:rsidRPr="00376201">
        <w:rPr>
          <w:sz w:val="28"/>
          <w:szCs w:val="28"/>
        </w:rPr>
        <w:t xml:space="preserve">, направленных в 2024 году на реализацию мероприятий Муниципальной программы «Развитие культуры Тонкинского муниципального округа Нижегородской области» </w:t>
      </w:r>
      <w:r>
        <w:rPr>
          <w:sz w:val="28"/>
          <w:szCs w:val="28"/>
        </w:rPr>
        <w:t>в объеме средств, нап</w:t>
      </w:r>
      <w:r w:rsidRPr="00710DBC">
        <w:rPr>
          <w:sz w:val="28"/>
          <w:szCs w:val="28"/>
        </w:rPr>
        <w:t xml:space="preserve">равленных </w:t>
      </w:r>
      <w:r>
        <w:rPr>
          <w:sz w:val="28"/>
          <w:szCs w:val="28"/>
        </w:rPr>
        <w:t>Муниципальному</w:t>
      </w:r>
      <w:r w:rsidRPr="00376201">
        <w:rPr>
          <w:sz w:val="28"/>
          <w:szCs w:val="28"/>
        </w:rPr>
        <w:t xml:space="preserve"> бюджетном</w:t>
      </w:r>
      <w:r>
        <w:rPr>
          <w:sz w:val="28"/>
          <w:szCs w:val="28"/>
        </w:rPr>
        <w:t>у</w:t>
      </w:r>
      <w:r w:rsidRPr="0037620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ю </w:t>
      </w:r>
      <w:r w:rsidRPr="00376201">
        <w:rPr>
          <w:sz w:val="28"/>
          <w:szCs w:val="28"/>
        </w:rPr>
        <w:t>культуры «Межпоселенческая централизованная библиотечная система» Тонкинского муниципального</w:t>
      </w:r>
      <w:r>
        <w:rPr>
          <w:b/>
          <w:sz w:val="28"/>
          <w:szCs w:val="28"/>
        </w:rPr>
        <w:t>»</w:t>
      </w:r>
      <w:r w:rsidRPr="007359D1">
        <w:rPr>
          <w:sz w:val="28"/>
          <w:szCs w:val="28"/>
        </w:rPr>
        <w:t xml:space="preserve"> </w:t>
      </w:r>
      <w:r w:rsidRPr="00376201">
        <w:rPr>
          <w:sz w:val="28"/>
          <w:szCs w:val="28"/>
        </w:rPr>
        <w:t>округа Нижегородской области</w:t>
      </w:r>
      <w:r>
        <w:rPr>
          <w:sz w:val="28"/>
          <w:szCs w:val="28"/>
        </w:rPr>
        <w:t>;</w:t>
      </w:r>
    </w:p>
    <w:p w:rsidR="005C213B" w:rsidRPr="00715FC7" w:rsidRDefault="005C213B" w:rsidP="005C213B">
      <w:pPr>
        <w:pStyle w:val="TableParagraph"/>
        <w:spacing w:line="276" w:lineRule="auto"/>
        <w:ind w:right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 контрольных мероприятий </w:t>
      </w:r>
      <w:r w:rsidRPr="00EE57AB">
        <w:rPr>
          <w:sz w:val="28"/>
          <w:szCs w:val="28"/>
        </w:rPr>
        <w:t xml:space="preserve">«Проверка законности и эффективности использования средств </w:t>
      </w:r>
      <w:r w:rsidRPr="00EE57AB">
        <w:rPr>
          <w:color w:val="1A1A1A"/>
          <w:sz w:val="28"/>
          <w:szCs w:val="28"/>
          <w:shd w:val="clear" w:color="auto" w:fill="FFFFFF"/>
        </w:rPr>
        <w:t>бюджетов всех уровней</w:t>
      </w:r>
      <w:r w:rsidRPr="00EE57AB">
        <w:rPr>
          <w:sz w:val="28"/>
          <w:szCs w:val="28"/>
        </w:rPr>
        <w:t>, направленных в 2024 году и истекшем периоде 2025 года на реализацию мероприятий Муниципальной программы «Обеспечение безопасности жизнедеятельности населения Тонкинского муниципального округа Нижегородской области» подпрограммы «Обеспечение пожарной безопасности», в объеме средств,</w:t>
      </w:r>
      <w:r>
        <w:rPr>
          <w:sz w:val="28"/>
          <w:szCs w:val="28"/>
        </w:rPr>
        <w:t xml:space="preserve"> выделенных  </w:t>
      </w:r>
      <w:r>
        <w:rPr>
          <w:color w:val="3D383B"/>
          <w:sz w:val="28"/>
          <w:szCs w:val="28"/>
        </w:rPr>
        <w:t xml:space="preserve">Тонкинскому, Вязовскому, </w:t>
      </w:r>
      <w:proofErr w:type="spellStart"/>
      <w:r>
        <w:rPr>
          <w:color w:val="3D383B"/>
          <w:sz w:val="28"/>
          <w:szCs w:val="28"/>
        </w:rPr>
        <w:t>Бердниковскому</w:t>
      </w:r>
      <w:proofErr w:type="spellEnd"/>
      <w:r w:rsidRPr="0089547D">
        <w:rPr>
          <w:color w:val="3D383B"/>
          <w:sz w:val="28"/>
          <w:szCs w:val="28"/>
        </w:rPr>
        <w:t xml:space="preserve">, </w:t>
      </w:r>
      <w:proofErr w:type="spellStart"/>
      <w:r w:rsidRPr="0089547D">
        <w:rPr>
          <w:color w:val="3D383B"/>
          <w:sz w:val="28"/>
          <w:szCs w:val="28"/>
        </w:rPr>
        <w:t>Большесодомовск</w:t>
      </w:r>
      <w:r>
        <w:rPr>
          <w:color w:val="3D383B"/>
          <w:sz w:val="28"/>
          <w:szCs w:val="28"/>
        </w:rPr>
        <w:t>ому</w:t>
      </w:r>
      <w:proofErr w:type="spellEnd"/>
      <w:r>
        <w:rPr>
          <w:color w:val="3D383B"/>
          <w:sz w:val="28"/>
          <w:szCs w:val="28"/>
        </w:rPr>
        <w:t xml:space="preserve">, </w:t>
      </w:r>
      <w:proofErr w:type="spellStart"/>
      <w:r>
        <w:rPr>
          <w:color w:val="3D383B"/>
          <w:sz w:val="28"/>
          <w:szCs w:val="28"/>
        </w:rPr>
        <w:t>Пакалевскому</w:t>
      </w:r>
      <w:proofErr w:type="spellEnd"/>
      <w:r>
        <w:rPr>
          <w:color w:val="3D383B"/>
          <w:sz w:val="28"/>
          <w:szCs w:val="28"/>
        </w:rPr>
        <w:t xml:space="preserve"> территориальным отдел</w:t>
      </w:r>
      <w:r w:rsidR="00360924">
        <w:rPr>
          <w:color w:val="3D383B"/>
          <w:sz w:val="28"/>
          <w:szCs w:val="28"/>
        </w:rPr>
        <w:t>а</w:t>
      </w:r>
      <w:r>
        <w:rPr>
          <w:color w:val="3D383B"/>
          <w:sz w:val="28"/>
          <w:szCs w:val="28"/>
        </w:rPr>
        <w:t>м.</w:t>
      </w:r>
    </w:p>
    <w:p w:rsidR="00FA497D" w:rsidRDefault="00C71E21" w:rsidP="0020095E">
      <w:pPr>
        <w:pStyle w:val="ab"/>
        <w:widowControl w:val="0"/>
        <w:spacing w:after="0" w:line="276" w:lineRule="auto"/>
        <w:ind w:left="0"/>
        <w:jc w:val="both"/>
        <w:rPr>
          <w:rFonts w:eastAsia="Times New Roman"/>
          <w:bCs/>
          <w:color w:val="000000"/>
          <w:sz w:val="28"/>
          <w:szCs w:val="28"/>
        </w:rPr>
      </w:pPr>
      <w:r w:rsidRPr="00FA497D">
        <w:rPr>
          <w:sz w:val="28"/>
          <w:szCs w:val="28"/>
        </w:rPr>
        <w:t xml:space="preserve">         </w:t>
      </w:r>
      <w:r w:rsidR="008B5598" w:rsidRPr="00FA497D">
        <w:rPr>
          <w:sz w:val="28"/>
          <w:szCs w:val="28"/>
        </w:rPr>
        <w:t>О</w:t>
      </w:r>
      <w:r w:rsidR="008827C4" w:rsidRPr="00FA497D">
        <w:rPr>
          <w:sz w:val="28"/>
          <w:szCs w:val="28"/>
        </w:rPr>
        <w:t>б</w:t>
      </w:r>
      <w:r w:rsidR="00360924" w:rsidRPr="00FA497D">
        <w:rPr>
          <w:sz w:val="28"/>
          <w:szCs w:val="28"/>
        </w:rPr>
        <w:t>щий объ</w:t>
      </w:r>
      <w:r w:rsidR="008827C4" w:rsidRPr="00FA497D">
        <w:rPr>
          <w:sz w:val="28"/>
          <w:szCs w:val="28"/>
        </w:rPr>
        <w:t>ем проверенных средств</w:t>
      </w:r>
      <w:r w:rsidR="00FA497D">
        <w:rPr>
          <w:sz w:val="28"/>
          <w:szCs w:val="28"/>
        </w:rPr>
        <w:t xml:space="preserve"> по контрольным мероприятиям</w:t>
      </w:r>
      <w:r w:rsidR="008B5598" w:rsidRPr="00FA497D">
        <w:rPr>
          <w:sz w:val="28"/>
          <w:szCs w:val="28"/>
        </w:rPr>
        <w:t xml:space="preserve"> </w:t>
      </w:r>
      <w:r w:rsidR="008554A1" w:rsidRPr="00FA497D">
        <w:rPr>
          <w:sz w:val="28"/>
          <w:szCs w:val="28"/>
        </w:rPr>
        <w:t xml:space="preserve">составил </w:t>
      </w:r>
      <w:r w:rsidR="00FA497D" w:rsidRPr="00FA497D">
        <w:rPr>
          <w:rFonts w:eastAsia="Times New Roman"/>
          <w:bCs/>
          <w:color w:val="000000"/>
          <w:sz w:val="28"/>
          <w:szCs w:val="28"/>
        </w:rPr>
        <w:t>221094,8</w:t>
      </w:r>
      <w:r w:rsidR="008B5598" w:rsidRPr="00FA497D">
        <w:rPr>
          <w:rFonts w:eastAsia="Times New Roman"/>
          <w:bCs/>
          <w:color w:val="000000"/>
          <w:sz w:val="28"/>
          <w:szCs w:val="28"/>
        </w:rPr>
        <w:t xml:space="preserve"> </w:t>
      </w:r>
      <w:r w:rsidR="00397035" w:rsidRPr="00FA497D">
        <w:rPr>
          <w:rFonts w:eastAsia="Times New Roman"/>
          <w:bCs/>
          <w:color w:val="000000"/>
          <w:sz w:val="28"/>
          <w:szCs w:val="28"/>
        </w:rPr>
        <w:t>тыс. рублей</w:t>
      </w:r>
      <w:r w:rsidR="00E4741E" w:rsidRPr="00FA497D">
        <w:rPr>
          <w:rFonts w:eastAsia="Times New Roman"/>
          <w:bCs/>
          <w:color w:val="000000"/>
          <w:sz w:val="28"/>
          <w:szCs w:val="28"/>
        </w:rPr>
        <w:t xml:space="preserve"> из </w:t>
      </w:r>
      <w:r w:rsidR="00FA497D" w:rsidRPr="00FA497D">
        <w:rPr>
          <w:rFonts w:eastAsia="Times New Roman"/>
          <w:bCs/>
          <w:color w:val="000000"/>
          <w:sz w:val="28"/>
          <w:szCs w:val="28"/>
        </w:rPr>
        <w:t>них</w:t>
      </w:r>
      <w:r w:rsidR="00FA497D">
        <w:rPr>
          <w:rFonts w:eastAsia="Times New Roman"/>
          <w:bCs/>
          <w:color w:val="000000"/>
          <w:sz w:val="28"/>
          <w:szCs w:val="28"/>
        </w:rPr>
        <w:t>:</w:t>
      </w:r>
    </w:p>
    <w:p w:rsidR="00FA497D" w:rsidRDefault="00FA497D" w:rsidP="0020095E">
      <w:pPr>
        <w:pStyle w:val="ab"/>
        <w:widowControl w:val="0"/>
        <w:spacing w:after="0" w:line="276" w:lineRule="auto"/>
        <w:ind w:left="0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-</w:t>
      </w:r>
      <w:r w:rsidRPr="00FA497D">
        <w:rPr>
          <w:rFonts w:eastAsia="Times New Roman"/>
          <w:bCs/>
          <w:color w:val="000000"/>
          <w:sz w:val="28"/>
          <w:szCs w:val="28"/>
        </w:rPr>
        <w:t xml:space="preserve"> израсходованные бюджетные средства 194478,0 тыс. рублей</w:t>
      </w:r>
      <w:r>
        <w:rPr>
          <w:rFonts w:eastAsia="Times New Roman"/>
          <w:bCs/>
          <w:color w:val="000000"/>
          <w:sz w:val="28"/>
          <w:szCs w:val="28"/>
        </w:rPr>
        <w:t>;</w:t>
      </w:r>
    </w:p>
    <w:p w:rsidR="00FA497D" w:rsidRDefault="00FA497D" w:rsidP="0020095E">
      <w:pPr>
        <w:pStyle w:val="ab"/>
        <w:widowControl w:val="0"/>
        <w:spacing w:after="0" w:line="276" w:lineRule="auto"/>
        <w:ind w:left="0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-</w:t>
      </w:r>
      <w:r w:rsidRPr="00FA497D">
        <w:rPr>
          <w:rFonts w:eastAsia="Times New Roman"/>
          <w:bCs/>
          <w:color w:val="000000"/>
          <w:sz w:val="28"/>
          <w:szCs w:val="28"/>
        </w:rPr>
        <w:t xml:space="preserve"> объем нефинансовых активов 18201,6 тыс. рублей</w:t>
      </w:r>
      <w:r>
        <w:rPr>
          <w:rFonts w:eastAsia="Times New Roman"/>
          <w:bCs/>
          <w:color w:val="000000"/>
          <w:sz w:val="28"/>
          <w:szCs w:val="28"/>
        </w:rPr>
        <w:t>;</w:t>
      </w:r>
    </w:p>
    <w:p w:rsidR="00FA497D" w:rsidRDefault="00FA497D" w:rsidP="0020095E">
      <w:pPr>
        <w:pStyle w:val="ab"/>
        <w:widowControl w:val="0"/>
        <w:spacing w:after="0" w:line="276" w:lineRule="auto"/>
        <w:ind w:left="0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-</w:t>
      </w:r>
      <w:r w:rsidRPr="00FA497D">
        <w:rPr>
          <w:rFonts w:eastAsia="Times New Roman"/>
          <w:bCs/>
          <w:color w:val="000000"/>
          <w:sz w:val="28"/>
          <w:szCs w:val="28"/>
        </w:rPr>
        <w:t xml:space="preserve"> показатели дебиторской задолженности 961,9 тыс. </w:t>
      </w:r>
      <w:r>
        <w:rPr>
          <w:rFonts w:eastAsia="Times New Roman"/>
          <w:bCs/>
          <w:color w:val="000000"/>
          <w:sz w:val="28"/>
          <w:szCs w:val="28"/>
        </w:rPr>
        <w:t>рублей;</w:t>
      </w:r>
    </w:p>
    <w:p w:rsidR="00C47296" w:rsidRPr="00FA497D" w:rsidRDefault="00FA497D" w:rsidP="0020095E">
      <w:pPr>
        <w:pStyle w:val="ab"/>
        <w:widowControl w:val="0"/>
        <w:spacing w:after="0" w:line="276" w:lineRule="auto"/>
        <w:ind w:left="0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-</w:t>
      </w:r>
      <w:r w:rsidRPr="00FA497D">
        <w:rPr>
          <w:rFonts w:eastAsia="Times New Roman"/>
          <w:bCs/>
          <w:color w:val="000000"/>
          <w:sz w:val="28"/>
          <w:szCs w:val="28"/>
        </w:rPr>
        <w:t xml:space="preserve"> прочие источники 796,2 </w:t>
      </w:r>
      <w:r w:rsidR="00E23A51" w:rsidRPr="00FA497D">
        <w:rPr>
          <w:rFonts w:eastAsia="Times New Roman"/>
          <w:bCs/>
          <w:color w:val="000000"/>
          <w:sz w:val="28"/>
          <w:szCs w:val="28"/>
        </w:rPr>
        <w:t>тыс. рублей</w:t>
      </w:r>
      <w:r w:rsidRPr="00FA497D">
        <w:rPr>
          <w:rFonts w:eastAsia="Times New Roman"/>
          <w:bCs/>
          <w:color w:val="000000"/>
          <w:sz w:val="28"/>
          <w:szCs w:val="28"/>
        </w:rPr>
        <w:t>.</w:t>
      </w:r>
    </w:p>
    <w:p w:rsidR="00397035" w:rsidRPr="00212304" w:rsidRDefault="0020095E" w:rsidP="0020095E">
      <w:pPr>
        <w:pStyle w:val="ab"/>
        <w:widowControl w:val="0"/>
        <w:spacing w:after="0" w:line="276" w:lineRule="auto"/>
        <w:ind w:left="0"/>
        <w:jc w:val="both"/>
        <w:rPr>
          <w:sz w:val="28"/>
          <w:szCs w:val="28"/>
        </w:rPr>
      </w:pPr>
      <w:r w:rsidRPr="00212304">
        <w:rPr>
          <w:sz w:val="28"/>
          <w:szCs w:val="28"/>
        </w:rPr>
        <w:t xml:space="preserve">         </w:t>
      </w:r>
      <w:r w:rsidR="00397035" w:rsidRPr="00212304">
        <w:rPr>
          <w:sz w:val="28"/>
          <w:szCs w:val="28"/>
        </w:rPr>
        <w:t>По результатам проведенных контрольных мероприятий выявлен</w:t>
      </w:r>
      <w:r w:rsidR="00D7658B" w:rsidRPr="00212304">
        <w:rPr>
          <w:sz w:val="28"/>
          <w:szCs w:val="28"/>
        </w:rPr>
        <w:t>о</w:t>
      </w:r>
      <w:r w:rsidR="00397035" w:rsidRPr="00212304">
        <w:rPr>
          <w:sz w:val="28"/>
          <w:szCs w:val="28"/>
        </w:rPr>
        <w:t xml:space="preserve"> </w:t>
      </w:r>
      <w:r w:rsidR="00212304" w:rsidRPr="00212304">
        <w:rPr>
          <w:sz w:val="28"/>
          <w:szCs w:val="28"/>
        </w:rPr>
        <w:t>95</w:t>
      </w:r>
      <w:r w:rsidR="0033631C" w:rsidRPr="00212304">
        <w:rPr>
          <w:sz w:val="28"/>
          <w:szCs w:val="28"/>
        </w:rPr>
        <w:t xml:space="preserve"> </w:t>
      </w:r>
      <w:r w:rsidR="00397035" w:rsidRPr="00212304">
        <w:rPr>
          <w:sz w:val="28"/>
          <w:szCs w:val="28"/>
        </w:rPr>
        <w:t xml:space="preserve">нарушений (недостатков) на общую сумму </w:t>
      </w:r>
      <w:r w:rsidR="00212304" w:rsidRPr="00212304">
        <w:rPr>
          <w:sz w:val="28"/>
          <w:szCs w:val="28"/>
        </w:rPr>
        <w:t>13084,8</w:t>
      </w:r>
      <w:r w:rsidR="00397035" w:rsidRPr="00212304">
        <w:rPr>
          <w:sz w:val="28"/>
          <w:szCs w:val="28"/>
        </w:rPr>
        <w:t xml:space="preserve"> тыс. рублей.</w:t>
      </w:r>
    </w:p>
    <w:p w:rsidR="00CD54A1" w:rsidRDefault="008827C4" w:rsidP="00212304">
      <w:pPr>
        <w:pStyle w:val="ab"/>
        <w:widowControl w:val="0"/>
        <w:spacing w:after="0" w:line="276" w:lineRule="auto"/>
        <w:ind w:left="0"/>
        <w:jc w:val="both"/>
        <w:rPr>
          <w:sz w:val="22"/>
          <w:szCs w:val="22"/>
        </w:rPr>
      </w:pPr>
      <w:r w:rsidRPr="00212304">
        <w:rPr>
          <w:sz w:val="28"/>
          <w:szCs w:val="28"/>
        </w:rPr>
        <w:t xml:space="preserve"> </w:t>
      </w:r>
      <w:r w:rsidR="00397035" w:rsidRPr="00212304">
        <w:rPr>
          <w:sz w:val="28"/>
          <w:szCs w:val="28"/>
        </w:rPr>
        <w:t xml:space="preserve">          Сумма нарушений </w:t>
      </w:r>
      <w:r w:rsidRPr="00212304">
        <w:rPr>
          <w:sz w:val="28"/>
          <w:szCs w:val="28"/>
        </w:rPr>
        <w:t xml:space="preserve">с разбивкой по группам в соответствии с Классификатором </w:t>
      </w:r>
      <w:r w:rsidR="00397035" w:rsidRPr="00212304">
        <w:rPr>
          <w:sz w:val="28"/>
          <w:szCs w:val="28"/>
        </w:rPr>
        <w:t>нарушений,</w:t>
      </w:r>
      <w:r w:rsidR="0020095E" w:rsidRPr="00212304">
        <w:rPr>
          <w:rFonts w:eastAsia="Times New Roman"/>
          <w:color w:val="000000"/>
          <w:sz w:val="28"/>
          <w:szCs w:val="28"/>
        </w:rPr>
        <w:t xml:space="preserve"> выявляемых в ходе внешнего государственного аудита (контроля), утвержденным постановление Коллегии Счетной палаты РФ от 21.12.2021 №14ПК</w:t>
      </w:r>
      <w:r w:rsidR="0020095E" w:rsidRPr="00212304">
        <w:rPr>
          <w:sz w:val="28"/>
          <w:szCs w:val="28"/>
        </w:rPr>
        <w:t xml:space="preserve">, </w:t>
      </w:r>
      <w:r w:rsidR="0020095E" w:rsidRPr="00212304">
        <w:rPr>
          <w:sz w:val="28"/>
          <w:szCs w:val="28"/>
        </w:rPr>
        <w:lastRenderedPageBreak/>
        <w:t>а также недос</w:t>
      </w:r>
      <w:r w:rsidR="00F31778" w:rsidRPr="00212304">
        <w:rPr>
          <w:sz w:val="28"/>
          <w:szCs w:val="28"/>
        </w:rPr>
        <w:t xml:space="preserve">татков представлена в </w:t>
      </w:r>
      <w:proofErr w:type="gramStart"/>
      <w:r w:rsidR="0018157C" w:rsidRPr="00212304">
        <w:rPr>
          <w:sz w:val="28"/>
          <w:szCs w:val="28"/>
        </w:rPr>
        <w:t xml:space="preserve">таблице:  </w:t>
      </w:r>
      <w:r w:rsidR="00212304" w:rsidRPr="00212304">
        <w:rPr>
          <w:sz w:val="28"/>
          <w:szCs w:val="28"/>
        </w:rPr>
        <w:t xml:space="preserve"> </w:t>
      </w:r>
      <w:proofErr w:type="gramEnd"/>
      <w:r w:rsidR="00212304" w:rsidRPr="00212304">
        <w:rPr>
          <w:sz w:val="28"/>
          <w:szCs w:val="28"/>
        </w:rPr>
        <w:t xml:space="preserve">                     </w:t>
      </w:r>
      <w:r w:rsidR="00C12882">
        <w:rPr>
          <w:sz w:val="28"/>
          <w:szCs w:val="28"/>
        </w:rPr>
        <w:t xml:space="preserve">    </w:t>
      </w:r>
      <w:r w:rsidR="00212304" w:rsidRPr="00212304">
        <w:rPr>
          <w:sz w:val="28"/>
          <w:szCs w:val="28"/>
        </w:rPr>
        <w:t xml:space="preserve">                       </w:t>
      </w:r>
      <w:r w:rsidR="00F31778" w:rsidRPr="00212304">
        <w:rPr>
          <w:sz w:val="22"/>
          <w:szCs w:val="22"/>
        </w:rPr>
        <w:t>(</w:t>
      </w:r>
      <w:r w:rsidR="0020095E" w:rsidRPr="00212304">
        <w:rPr>
          <w:sz w:val="22"/>
          <w:szCs w:val="22"/>
        </w:rPr>
        <w:t>тыс.рублей)</w:t>
      </w:r>
    </w:p>
    <w:tbl>
      <w:tblPr>
        <w:tblW w:w="549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02"/>
        <w:gridCol w:w="5248"/>
        <w:gridCol w:w="650"/>
        <w:gridCol w:w="1057"/>
        <w:gridCol w:w="710"/>
        <w:gridCol w:w="991"/>
        <w:gridCol w:w="710"/>
        <w:gridCol w:w="988"/>
      </w:tblGrid>
      <w:tr w:rsidR="009B56BD" w:rsidRPr="00CD54A1" w:rsidTr="00136F40">
        <w:trPr>
          <w:trHeight w:val="30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вид нарушения</w:t>
            </w:r>
          </w:p>
        </w:tc>
        <w:tc>
          <w:tcPr>
            <w:tcW w:w="23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A1" w:rsidRPr="00CD54A1" w:rsidRDefault="009B56BD" w:rsidP="009B56BD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9B56BD">
              <w:rPr>
                <w:rFonts w:eastAsia="Times New Roman"/>
                <w:bCs/>
                <w:color w:val="000000"/>
                <w:sz w:val="22"/>
                <w:szCs w:val="22"/>
              </w:rPr>
              <w:t>контрольные мероприятия</w:t>
            </w:r>
            <w:r w:rsidR="00E63EFE" w:rsidRPr="009B56B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B56BD" w:rsidRPr="00CD54A1" w:rsidTr="00136F40">
        <w:trPr>
          <w:trHeight w:val="30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color w:val="000000"/>
                <w:sz w:val="22"/>
                <w:szCs w:val="22"/>
              </w:rPr>
              <w:t>установлены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устранены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неустраняемые</w:t>
            </w:r>
            <w:proofErr w:type="spellEnd"/>
          </w:p>
        </w:tc>
      </w:tr>
      <w:tr w:rsidR="009B56BD" w:rsidRPr="00D158A6" w:rsidTr="00136F40">
        <w:trPr>
          <w:trHeight w:val="30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color w:val="000000"/>
                <w:sz w:val="22"/>
                <w:szCs w:val="22"/>
              </w:rPr>
              <w:t>к-во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к-во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к-во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сумма</w:t>
            </w:r>
          </w:p>
        </w:tc>
      </w:tr>
      <w:tr w:rsidR="009B56BD" w:rsidRPr="00D158A6" w:rsidTr="00136F40">
        <w:trPr>
          <w:trHeight w:val="40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Нарушения при формировании и исполнении бюджетов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D158A6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94,8</w:t>
            </w:r>
          </w:p>
        </w:tc>
      </w:tr>
      <w:tr w:rsidR="009B56BD" w:rsidRPr="00D158A6" w:rsidTr="00136F40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Нарушения в ходе исполнения бюджетов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94,8</w:t>
            </w:r>
          </w:p>
        </w:tc>
      </w:tr>
      <w:tr w:rsidR="009B56BD" w:rsidRPr="00D158A6" w:rsidTr="00136F40">
        <w:trPr>
          <w:trHeight w:val="43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Нарушение порядка реализации документов стратегического планирования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35,8</w:t>
            </w:r>
          </w:p>
        </w:tc>
      </w:tr>
      <w:tr w:rsidR="009B56BD" w:rsidRPr="00D158A6" w:rsidTr="00136F40">
        <w:trPr>
          <w:trHeight w:val="48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1.2.6</w:t>
            </w:r>
          </w:p>
        </w:tc>
        <w:tc>
          <w:tcPr>
            <w:tcW w:w="2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Нарушение порядка применения бюджетной классификации Российской Федерации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59,0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59,0</w:t>
            </w:r>
          </w:p>
        </w:tc>
      </w:tr>
      <w:tr w:rsidR="009B56BD" w:rsidRPr="00D158A6" w:rsidTr="00136F40">
        <w:trPr>
          <w:trHeight w:val="464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Нарушения при реализации ФАИП, АИП и других мероприятий инвестиционного характера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D158A6" w:rsidP="00CD54A1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D158A6" w:rsidTr="00136F40">
        <w:trPr>
          <w:trHeight w:val="1506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82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1.3.</w:t>
            </w:r>
          </w:p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Несоблюдение требования об обязательном проведении экспертизы проектной документации и результатов инженерных изысканий (в форме государственной экспертизы или негосударственной экспертизы), проверки достоверности определения сметной стоимости объектов капитального строительства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D158A6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D158A6" w:rsidTr="00136F40">
        <w:trPr>
          <w:trHeight w:val="69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11741,0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10586,7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1154,3</w:t>
            </w:r>
          </w:p>
        </w:tc>
      </w:tr>
      <w:tr w:rsidR="009B56BD" w:rsidRPr="00D158A6" w:rsidTr="00136F40">
        <w:trPr>
          <w:trHeight w:val="773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Нарушение требований, предъявляемых к оформлению фактов хозяйственной жизни экономического субъекта первичными учетными документами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2830,1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2033,7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796,4</w:t>
            </w:r>
          </w:p>
        </w:tc>
      </w:tr>
      <w:tr w:rsidR="009B56BD" w:rsidRPr="00D158A6" w:rsidTr="00136F40">
        <w:trPr>
          <w:trHeight w:val="543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Нарушение требований, предъявляемых к оформлению и ведению регистров бухгалтерского учета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64,8</w:t>
            </w:r>
          </w:p>
        </w:tc>
      </w:tr>
      <w:tr w:rsidR="009B56BD" w:rsidRPr="00D158A6" w:rsidTr="00136F40">
        <w:trPr>
          <w:trHeight w:val="70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Нарушение требований, предъявляемых к проведению и документальному оформлению результатов инвентаризации активов и обязательств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D158A6" w:rsidTr="00136F40">
        <w:trPr>
          <w:trHeight w:val="64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Нарушение общих требований к бюджетной, бухгалтерской (финансовой) отчетности экономического субъекта, в том числе к ее составу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4116,7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4075,9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40,8</w:t>
            </w:r>
          </w:p>
        </w:tc>
      </w:tr>
      <w:tr w:rsidR="009B56BD" w:rsidRPr="00D158A6" w:rsidTr="00136F40">
        <w:trPr>
          <w:trHeight w:val="446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2.11.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Нарушение требований, предъявляемых к правилам ведения бюджетного (бухгалтерского) учета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4729,4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4477,1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252,3</w:t>
            </w:r>
          </w:p>
        </w:tc>
      </w:tr>
      <w:tr w:rsidR="009B56BD" w:rsidRPr="00D158A6" w:rsidTr="00136F40">
        <w:trPr>
          <w:trHeight w:val="69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55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3.27.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Несоблюдение требования (порядка) государственной регистрации прав на недвижимое имущество и сделок с ним, государственного кадастрового учета недвижимого имущества (за исключением земельных участков)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84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3.43.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Несоблюдение требования (порядка) государственной регистрации прав на земельные участки и сделок с ними, государственного кадастрового учета земельных участков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E63EFE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825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1193</w:t>
            </w:r>
            <w:r w:rsidR="00E63E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1193</w:t>
            </w:r>
            <w:r w:rsidR="00E63EFE"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9B56BD" w:rsidRPr="00CD54A1" w:rsidTr="00136F40">
        <w:trPr>
          <w:trHeight w:val="1014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государственных или муниципальных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B56BD" w:rsidRPr="00CD54A1" w:rsidTr="00136F40">
        <w:trPr>
          <w:trHeight w:val="263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4.28.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Невключение</w:t>
            </w:r>
            <w:proofErr w:type="spellEnd"/>
            <w:r w:rsidRPr="00CD54A1">
              <w:rPr>
                <w:rFonts w:eastAsia="Times New Roman"/>
                <w:color w:val="000000"/>
                <w:sz w:val="22"/>
                <w:szCs w:val="22"/>
              </w:rPr>
              <w:t xml:space="preserve"> в контракт (договор) обязательных условий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B56BD" w:rsidRPr="00CD54A1" w:rsidTr="00136F40">
        <w:trPr>
          <w:trHeight w:val="733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4.40.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Нарушения требований к протоколам, составленным в ходе осуществления закупок, их содержанию и размещению в открытом доступе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B56BD" w:rsidRPr="00CD54A1" w:rsidTr="00136F40">
        <w:trPr>
          <w:trHeight w:val="68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4.41.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Внесение изменений (невнесение изменений) в контракт (договор) с нарушением требований, установленных законо</w:t>
            </w:r>
            <w:r w:rsidR="00C12882">
              <w:rPr>
                <w:rFonts w:eastAsia="Times New Roman"/>
                <w:color w:val="000000"/>
                <w:sz w:val="22"/>
                <w:szCs w:val="22"/>
              </w:rPr>
              <w:t>дательством РФ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1193,0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1193,0</w:t>
            </w:r>
          </w:p>
        </w:tc>
      </w:tr>
      <w:tr w:rsidR="009B56BD" w:rsidRPr="00CD54A1" w:rsidTr="00136F40">
        <w:trPr>
          <w:trHeight w:val="56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4.44.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Нарушения условий исполнения контрактов (договоров), в том числе сроков исполнения, включая своевременность расчетов по контракту (договору)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B56BD" w:rsidRPr="00CD54A1" w:rsidTr="004230C6">
        <w:trPr>
          <w:trHeight w:val="1796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4.53.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4230C6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Непредставление (</w:t>
            </w:r>
            <w:proofErr w:type="spellStart"/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ненаправление</w:t>
            </w:r>
            <w:proofErr w:type="spellEnd"/>
            <w:r w:rsidRPr="00CD54A1">
              <w:rPr>
                <w:rFonts w:eastAsia="Times New Roman"/>
                <w:color w:val="000000"/>
                <w:sz w:val="22"/>
                <w:szCs w:val="22"/>
              </w:rPr>
              <w:t>), несвоевременное представление (направление) информации (сведений) и (или) документов, подлежащих включению в реестр контрактов, заключенных заказчиками, или представление (направление) недостоверной информации (сведений) и (или) документов, содержащих недостоверную информацию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56</w:t>
            </w:r>
          </w:p>
        </w:tc>
      </w:tr>
      <w:tr w:rsidR="009B56BD" w:rsidRPr="00CD54A1" w:rsidTr="00136F40">
        <w:trPr>
          <w:trHeight w:val="44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Несоблюдение ГОСТ и свода правил при устройстве тротуара вдоль автомобильной дороги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47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В составе сметной документации отсутствовала ведомость объемов работ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443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Имущество с признаками оперативного управления находится в казне округа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679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Организация конкурсов с выплатой денежных призов без определения победителей (глава 57 Гражданского Кодекса РФ)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56,</w:t>
            </w:r>
            <w:r w:rsidR="00CD54A1"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56,0</w:t>
            </w:r>
          </w:p>
        </w:tc>
      </w:tr>
      <w:tr w:rsidR="009B56BD" w:rsidRPr="00CD54A1" w:rsidTr="00136F40">
        <w:trPr>
          <w:trHeight w:val="349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Непринятие мер по предотвращению и урегулированию конфликта интересов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675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Ошибки при закреплении  должностных обязанностей при заключении дополнительных соглашений  у  сотрудников, осуществляющих работу инспектора по совмещению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</w:t>
            </w:r>
            <w:r w:rsidR="00CD54A1"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673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Несоответствие перечня должностных обязанностей, указанных в должностной инструкции</w:t>
            </w:r>
            <w:r w:rsidR="004230C6">
              <w:rPr>
                <w:rFonts w:eastAsia="Times New Roman"/>
                <w:color w:val="000000"/>
                <w:sz w:val="22"/>
                <w:szCs w:val="22"/>
              </w:rPr>
              <w:t xml:space="preserve"> инспектора</w:t>
            </w:r>
            <w:r w:rsidRPr="00CD54A1">
              <w:rPr>
                <w:rFonts w:eastAsia="Times New Roman"/>
                <w:color w:val="000000"/>
                <w:sz w:val="22"/>
                <w:szCs w:val="22"/>
              </w:rPr>
              <w:t>, фактическому перечню обязанностей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505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color w:val="000000"/>
                <w:sz w:val="22"/>
                <w:szCs w:val="22"/>
              </w:rPr>
              <w:t>Нарушения при  оформлении дополнительных соглашениях о совмещении должностей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E63EFE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158A6">
              <w:rPr>
                <w:rFonts w:eastAsia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B56BD" w:rsidRPr="00CD54A1" w:rsidTr="00136F40">
        <w:trPr>
          <w:trHeight w:val="30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  <w:r w:rsidR="00E63EF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13084,8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10586,7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D158A6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A1" w:rsidRPr="00CD54A1" w:rsidRDefault="00CD54A1" w:rsidP="00CD54A1">
            <w:pPr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CD54A1">
              <w:rPr>
                <w:rFonts w:eastAsia="Times New Roman"/>
                <w:bCs/>
                <w:color w:val="000000"/>
                <w:sz w:val="22"/>
                <w:szCs w:val="22"/>
              </w:rPr>
              <w:t>2498,1</w:t>
            </w:r>
          </w:p>
        </w:tc>
      </w:tr>
    </w:tbl>
    <w:p w:rsidR="00CD54A1" w:rsidRDefault="00CD54A1" w:rsidP="0020095E">
      <w:pPr>
        <w:pStyle w:val="ab"/>
        <w:widowControl w:val="0"/>
        <w:spacing w:after="0" w:line="276" w:lineRule="auto"/>
        <w:ind w:left="0"/>
        <w:jc w:val="right"/>
        <w:rPr>
          <w:sz w:val="22"/>
          <w:szCs w:val="22"/>
          <w:highlight w:val="yellow"/>
        </w:rPr>
      </w:pPr>
    </w:p>
    <w:p w:rsidR="005E14C7" w:rsidRDefault="00C3539B" w:rsidP="005E14C7">
      <w:pPr>
        <w:pStyle w:val="ab"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715B">
        <w:rPr>
          <w:sz w:val="28"/>
          <w:szCs w:val="28"/>
        </w:rPr>
        <w:t xml:space="preserve">По итогам проведенных контрольных мероприятий контрольно-счетной комиссией </w:t>
      </w:r>
      <w:r>
        <w:rPr>
          <w:sz w:val="28"/>
          <w:szCs w:val="28"/>
        </w:rPr>
        <w:t>с</w:t>
      </w:r>
      <w:r w:rsidR="00E23A51">
        <w:rPr>
          <w:sz w:val="28"/>
          <w:szCs w:val="28"/>
        </w:rPr>
        <w:t xml:space="preserve">оставлены 12 актов проверки - </w:t>
      </w:r>
      <w:r w:rsidRPr="00C3539B">
        <w:rPr>
          <w:sz w:val="28"/>
          <w:szCs w:val="28"/>
        </w:rPr>
        <w:t>подписаны об</w:t>
      </w:r>
      <w:r>
        <w:rPr>
          <w:sz w:val="28"/>
          <w:szCs w:val="28"/>
        </w:rPr>
        <w:t xml:space="preserve">ъектами контроля без </w:t>
      </w:r>
      <w:r w:rsidR="00E23A51">
        <w:rPr>
          <w:sz w:val="28"/>
          <w:szCs w:val="28"/>
        </w:rPr>
        <w:t xml:space="preserve">разногласий, и </w:t>
      </w:r>
      <w:r>
        <w:rPr>
          <w:sz w:val="28"/>
          <w:szCs w:val="28"/>
        </w:rPr>
        <w:t xml:space="preserve">в которых </w:t>
      </w:r>
      <w:r w:rsidR="005E14C7" w:rsidRPr="005E715B">
        <w:rPr>
          <w:sz w:val="28"/>
          <w:szCs w:val="28"/>
        </w:rPr>
        <w:t>разработаны и направлены р</w:t>
      </w:r>
      <w:r w:rsidR="00E23A51">
        <w:rPr>
          <w:sz w:val="28"/>
          <w:szCs w:val="28"/>
        </w:rPr>
        <w:t xml:space="preserve">уководителям объектов контроля </w:t>
      </w:r>
      <w:r w:rsidR="005E14C7" w:rsidRPr="005E715B">
        <w:rPr>
          <w:sz w:val="28"/>
          <w:szCs w:val="28"/>
        </w:rPr>
        <w:t xml:space="preserve">43 </w:t>
      </w:r>
      <w:r w:rsidR="00E23A51" w:rsidRPr="005E715B">
        <w:rPr>
          <w:sz w:val="28"/>
          <w:szCs w:val="28"/>
        </w:rPr>
        <w:t xml:space="preserve">предложения </w:t>
      </w:r>
      <w:r w:rsidR="00E23A51">
        <w:rPr>
          <w:sz w:val="28"/>
          <w:szCs w:val="28"/>
        </w:rPr>
        <w:t xml:space="preserve">КСК </w:t>
      </w:r>
      <w:r w:rsidR="005E14C7" w:rsidRPr="005E715B">
        <w:rPr>
          <w:sz w:val="28"/>
          <w:szCs w:val="28"/>
        </w:rPr>
        <w:t>по устранению выявленных нарушений и недостатков, а также мер по пресечению, устранению и пред</w:t>
      </w:r>
      <w:r w:rsidR="00E23A51">
        <w:rPr>
          <w:sz w:val="28"/>
          <w:szCs w:val="28"/>
        </w:rPr>
        <w:t>упреждению выявленных нарушений.</w:t>
      </w:r>
    </w:p>
    <w:p w:rsidR="00212304" w:rsidRDefault="00C3539B" w:rsidP="00EC0432">
      <w:pPr>
        <w:pStyle w:val="ab"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0432" w:rsidRPr="00C12882">
        <w:rPr>
          <w:sz w:val="28"/>
          <w:szCs w:val="28"/>
        </w:rPr>
        <w:t xml:space="preserve">Наибольший удельный вес </w:t>
      </w:r>
      <w:r w:rsidR="00E27CC3">
        <w:rPr>
          <w:sz w:val="28"/>
          <w:szCs w:val="28"/>
        </w:rPr>
        <w:t xml:space="preserve">нарушений </w:t>
      </w:r>
      <w:r w:rsidR="00EC0432" w:rsidRPr="00C12882">
        <w:rPr>
          <w:sz w:val="28"/>
          <w:szCs w:val="28"/>
        </w:rPr>
        <w:t xml:space="preserve">в количественном выражении 35% </w:t>
      </w:r>
      <w:r w:rsidR="00C12882">
        <w:rPr>
          <w:sz w:val="28"/>
          <w:szCs w:val="28"/>
        </w:rPr>
        <w:t xml:space="preserve">или </w:t>
      </w:r>
      <w:r w:rsidR="00C12882">
        <w:rPr>
          <w:sz w:val="28"/>
          <w:szCs w:val="28"/>
        </w:rPr>
        <w:lastRenderedPageBreak/>
        <w:t>33 единицы с</w:t>
      </w:r>
      <w:r w:rsidR="00EC0432" w:rsidRPr="00C12882">
        <w:rPr>
          <w:sz w:val="28"/>
          <w:szCs w:val="28"/>
        </w:rPr>
        <w:t>оставили нарушения</w:t>
      </w:r>
      <w:r w:rsidR="00C12882" w:rsidRPr="00C12882">
        <w:rPr>
          <w:sz w:val="28"/>
          <w:szCs w:val="28"/>
        </w:rPr>
        <w:t xml:space="preserve"> при </w:t>
      </w:r>
      <w:r w:rsidR="00EC0432" w:rsidRPr="00C12882">
        <w:rPr>
          <w:sz w:val="28"/>
          <w:szCs w:val="28"/>
        </w:rPr>
        <w:t>осуществлении муниципальных</w:t>
      </w:r>
      <w:r w:rsidR="00C12882" w:rsidRPr="00C12882">
        <w:rPr>
          <w:sz w:val="28"/>
          <w:szCs w:val="28"/>
        </w:rPr>
        <w:t xml:space="preserve"> закупок, 29% </w:t>
      </w:r>
      <w:r w:rsidR="00C12882">
        <w:rPr>
          <w:sz w:val="28"/>
          <w:szCs w:val="28"/>
        </w:rPr>
        <w:t>и</w:t>
      </w:r>
      <w:r w:rsidR="00E27CC3">
        <w:rPr>
          <w:sz w:val="28"/>
          <w:szCs w:val="28"/>
        </w:rPr>
        <w:t>ли</w:t>
      </w:r>
      <w:r w:rsidR="00C12882">
        <w:rPr>
          <w:sz w:val="28"/>
          <w:szCs w:val="28"/>
        </w:rPr>
        <w:t xml:space="preserve"> 22 единицы </w:t>
      </w:r>
      <w:r w:rsidR="00C12882" w:rsidRPr="00C12882">
        <w:rPr>
          <w:sz w:val="28"/>
          <w:szCs w:val="28"/>
        </w:rPr>
        <w:t>- это нарушения</w:t>
      </w:r>
      <w:r w:rsidR="00C12882" w:rsidRPr="00C12882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12882" w:rsidRPr="00CD54A1">
        <w:rPr>
          <w:rFonts w:eastAsia="Times New Roman"/>
          <w:bCs/>
          <w:color w:val="000000"/>
          <w:sz w:val="28"/>
          <w:szCs w:val="28"/>
        </w:rPr>
        <w:t>установленных единых требований к бюджетному (бухгалтерскому) учету, в том числе бюджетной, бухгалтерской (финансовой) отчетности</w:t>
      </w:r>
      <w:r w:rsidR="00C12882" w:rsidRPr="00C12882">
        <w:rPr>
          <w:rFonts w:eastAsia="Times New Roman"/>
          <w:bCs/>
          <w:color w:val="000000"/>
          <w:sz w:val="28"/>
          <w:szCs w:val="28"/>
        </w:rPr>
        <w:t>.</w:t>
      </w:r>
      <w:r w:rsidR="00C12882" w:rsidRPr="00C12882">
        <w:rPr>
          <w:sz w:val="28"/>
          <w:szCs w:val="28"/>
        </w:rPr>
        <w:t xml:space="preserve">  </w:t>
      </w:r>
      <w:r w:rsidR="00C12882">
        <w:rPr>
          <w:sz w:val="28"/>
          <w:szCs w:val="28"/>
        </w:rPr>
        <w:t xml:space="preserve"> 22% или 21 единица — это прочие нарушения. 7% или 7 единиц</w:t>
      </w:r>
      <w:r w:rsidR="00E27CC3">
        <w:rPr>
          <w:sz w:val="28"/>
          <w:szCs w:val="28"/>
        </w:rPr>
        <w:t xml:space="preserve"> </w:t>
      </w:r>
      <w:r w:rsidR="00C12882">
        <w:rPr>
          <w:sz w:val="28"/>
          <w:szCs w:val="28"/>
        </w:rPr>
        <w:t>- нарушения в ходе исполнения бюджетов.</w:t>
      </w:r>
    </w:p>
    <w:p w:rsidR="00C12882" w:rsidRDefault="00C3539B" w:rsidP="00EC0432">
      <w:pPr>
        <w:pStyle w:val="ab"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2882">
        <w:rPr>
          <w:sz w:val="28"/>
          <w:szCs w:val="28"/>
        </w:rPr>
        <w:t xml:space="preserve">В суммовом </w:t>
      </w:r>
      <w:r w:rsidR="00E27CC3">
        <w:rPr>
          <w:sz w:val="28"/>
          <w:szCs w:val="28"/>
        </w:rPr>
        <w:t>выражении 90</w:t>
      </w:r>
      <w:r w:rsidR="00C12882">
        <w:rPr>
          <w:sz w:val="28"/>
          <w:szCs w:val="28"/>
        </w:rPr>
        <w:t>%</w:t>
      </w:r>
      <w:r w:rsidR="00E27CC3">
        <w:rPr>
          <w:sz w:val="28"/>
          <w:szCs w:val="28"/>
        </w:rPr>
        <w:t xml:space="preserve"> нарушений </w:t>
      </w:r>
      <w:r w:rsidR="00C12882">
        <w:rPr>
          <w:sz w:val="28"/>
          <w:szCs w:val="28"/>
        </w:rPr>
        <w:t xml:space="preserve">или 11741,0 </w:t>
      </w:r>
      <w:r w:rsidR="00E27CC3">
        <w:rPr>
          <w:sz w:val="28"/>
          <w:szCs w:val="28"/>
        </w:rPr>
        <w:t xml:space="preserve">тыс. рублей составили </w:t>
      </w:r>
      <w:r w:rsidR="00E27CC3" w:rsidRPr="00C12882">
        <w:rPr>
          <w:sz w:val="28"/>
          <w:szCs w:val="28"/>
        </w:rPr>
        <w:t>нарушения</w:t>
      </w:r>
      <w:r w:rsidR="00E27CC3" w:rsidRPr="00C12882">
        <w:rPr>
          <w:rFonts w:eastAsia="Times New Roman"/>
          <w:bCs/>
          <w:color w:val="000000"/>
          <w:sz w:val="28"/>
          <w:szCs w:val="28"/>
        </w:rPr>
        <w:t xml:space="preserve"> </w:t>
      </w:r>
      <w:r w:rsidR="00E27CC3" w:rsidRPr="00CD54A1">
        <w:rPr>
          <w:rFonts w:eastAsia="Times New Roman"/>
          <w:bCs/>
          <w:color w:val="000000"/>
          <w:sz w:val="28"/>
          <w:szCs w:val="28"/>
        </w:rPr>
        <w:t>установленных единых требований к бюджетному (бухгалтерскому) учету</w:t>
      </w:r>
      <w:r w:rsidR="00E27CC3">
        <w:rPr>
          <w:rFonts w:eastAsia="Times New Roman"/>
          <w:bCs/>
          <w:color w:val="000000"/>
          <w:sz w:val="28"/>
          <w:szCs w:val="28"/>
        </w:rPr>
        <w:t xml:space="preserve">. 9% или 1193,0 </w:t>
      </w:r>
      <w:r w:rsidR="003C7B89">
        <w:rPr>
          <w:rFonts w:eastAsia="Times New Roman"/>
          <w:bCs/>
          <w:color w:val="000000"/>
          <w:sz w:val="28"/>
          <w:szCs w:val="28"/>
        </w:rPr>
        <w:t>тыс. рублей</w:t>
      </w:r>
      <w:r w:rsidR="00E27CC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3C7B89">
        <w:rPr>
          <w:rFonts w:eastAsia="Times New Roman"/>
          <w:bCs/>
          <w:color w:val="000000"/>
          <w:sz w:val="28"/>
          <w:szCs w:val="28"/>
        </w:rPr>
        <w:t xml:space="preserve">это </w:t>
      </w:r>
      <w:r w:rsidR="003C7B89" w:rsidRPr="00C12882">
        <w:rPr>
          <w:sz w:val="28"/>
          <w:szCs w:val="28"/>
        </w:rPr>
        <w:t>нарушения при осуществлении муниципальных закупок</w:t>
      </w:r>
      <w:r w:rsidR="003C7B89">
        <w:rPr>
          <w:sz w:val="28"/>
          <w:szCs w:val="28"/>
        </w:rPr>
        <w:t>.</w:t>
      </w:r>
    </w:p>
    <w:p w:rsidR="00C3539B" w:rsidRDefault="003C7B89" w:rsidP="003C7B89">
      <w:pPr>
        <w:pStyle w:val="ab"/>
        <w:widowControl w:val="0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3C7B89">
        <w:rPr>
          <w:sz w:val="28"/>
          <w:szCs w:val="28"/>
        </w:rPr>
        <w:t xml:space="preserve">          Из общей суммы установленных нарушений (недостатков) 13084,8 тыс. рублей </w:t>
      </w:r>
      <w:r w:rsidR="005E14C7">
        <w:rPr>
          <w:sz w:val="28"/>
          <w:szCs w:val="28"/>
        </w:rPr>
        <w:t xml:space="preserve">- </w:t>
      </w:r>
      <w:r w:rsidRPr="003C7B89">
        <w:rPr>
          <w:sz w:val="28"/>
          <w:szCs w:val="28"/>
        </w:rPr>
        <w:t>81</w:t>
      </w:r>
      <w:r w:rsidR="005E715B" w:rsidRPr="003C7B89">
        <w:rPr>
          <w:sz w:val="28"/>
          <w:szCs w:val="28"/>
        </w:rPr>
        <w:t>% или</w:t>
      </w:r>
      <w:r w:rsidRPr="003C7B89">
        <w:rPr>
          <w:sz w:val="28"/>
          <w:szCs w:val="28"/>
        </w:rPr>
        <w:t xml:space="preserve"> 10586,7 тыс.руб. – это устраняемые нарушения, 19% или 2498,1 </w:t>
      </w:r>
      <w:r w:rsidR="00C3539B">
        <w:rPr>
          <w:sz w:val="28"/>
          <w:szCs w:val="28"/>
        </w:rPr>
        <w:t>тыс.</w:t>
      </w:r>
      <w:r w:rsidR="00C3539B" w:rsidRPr="003C7B89">
        <w:rPr>
          <w:sz w:val="28"/>
          <w:szCs w:val="28"/>
        </w:rPr>
        <w:t xml:space="preserve"> рублей</w:t>
      </w:r>
      <w:r w:rsidR="005E715B" w:rsidRPr="003C7B89">
        <w:rPr>
          <w:sz w:val="28"/>
          <w:szCs w:val="28"/>
        </w:rPr>
        <w:t xml:space="preserve"> -</w:t>
      </w:r>
      <w:r w:rsidRPr="003C7B89">
        <w:rPr>
          <w:sz w:val="28"/>
          <w:szCs w:val="28"/>
        </w:rPr>
        <w:t xml:space="preserve"> </w:t>
      </w:r>
      <w:proofErr w:type="spellStart"/>
      <w:r w:rsidRPr="003C7B89">
        <w:rPr>
          <w:sz w:val="28"/>
          <w:szCs w:val="28"/>
        </w:rPr>
        <w:t>неустраняемые</w:t>
      </w:r>
      <w:proofErr w:type="spellEnd"/>
      <w:r w:rsidRPr="003C7B89">
        <w:rPr>
          <w:sz w:val="28"/>
          <w:szCs w:val="28"/>
        </w:rPr>
        <w:t xml:space="preserve"> нарушения, которые</w:t>
      </w:r>
      <w:r w:rsidRPr="003C7B89">
        <w:rPr>
          <w:color w:val="000000"/>
          <w:sz w:val="28"/>
          <w:szCs w:val="28"/>
        </w:rPr>
        <w:t xml:space="preserve"> невозможно или нецелесообразно устранить в конкретных условиях с учётом необходимых затрат и других факторов. </w:t>
      </w:r>
    </w:p>
    <w:p w:rsidR="003C7B89" w:rsidRDefault="00E23A51" w:rsidP="003C7B89">
      <w:pPr>
        <w:pStyle w:val="ab"/>
        <w:widowControl w:val="0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5E14C7">
        <w:rPr>
          <w:color w:val="000000"/>
          <w:sz w:val="28"/>
          <w:szCs w:val="28"/>
        </w:rPr>
        <w:t>страняемые нарушен</w:t>
      </w:r>
      <w:r>
        <w:rPr>
          <w:color w:val="000000"/>
          <w:sz w:val="28"/>
          <w:szCs w:val="28"/>
        </w:rPr>
        <w:t>ия объектами контроля устранены в полном объеме.</w:t>
      </w:r>
    </w:p>
    <w:p w:rsidR="00C3539B" w:rsidRDefault="00C3539B" w:rsidP="00C3539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</w:t>
      </w:r>
      <w:r w:rsidRPr="008D2AC6">
        <w:rPr>
          <w:sz w:val="28"/>
          <w:szCs w:val="28"/>
        </w:rPr>
        <w:t>екомендации</w:t>
      </w:r>
      <w:r>
        <w:rPr>
          <w:sz w:val="28"/>
          <w:szCs w:val="28"/>
        </w:rPr>
        <w:t xml:space="preserve"> (предложения) </w:t>
      </w:r>
      <w:r w:rsidRPr="008D2AC6">
        <w:rPr>
          <w:sz w:val="28"/>
          <w:szCs w:val="28"/>
        </w:rPr>
        <w:t>по данн</w:t>
      </w:r>
      <w:r>
        <w:rPr>
          <w:sz w:val="28"/>
          <w:szCs w:val="28"/>
        </w:rPr>
        <w:t>ым</w:t>
      </w:r>
      <w:r w:rsidRPr="008D2AC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контрольным</w:t>
      </w:r>
      <w:r w:rsidRPr="008D2AC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ям</w:t>
      </w:r>
      <w:r w:rsidRPr="008D2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сняты </w:t>
      </w:r>
      <w:r w:rsidRPr="008D2AC6">
        <w:rPr>
          <w:sz w:val="28"/>
          <w:szCs w:val="28"/>
        </w:rPr>
        <w:t>с контроля</w:t>
      </w:r>
      <w:r>
        <w:rPr>
          <w:sz w:val="28"/>
          <w:szCs w:val="28"/>
        </w:rPr>
        <w:t xml:space="preserve"> КСК.</w:t>
      </w:r>
    </w:p>
    <w:p w:rsidR="00C3539B" w:rsidRPr="003C7B89" w:rsidRDefault="00C3539B" w:rsidP="003C7B89">
      <w:pPr>
        <w:pStyle w:val="ab"/>
        <w:widowControl w:val="0"/>
        <w:spacing w:after="0" w:line="276" w:lineRule="auto"/>
        <w:ind w:left="0"/>
        <w:jc w:val="both"/>
        <w:rPr>
          <w:sz w:val="28"/>
          <w:szCs w:val="28"/>
        </w:rPr>
      </w:pPr>
    </w:p>
    <w:p w:rsidR="00026F99" w:rsidRDefault="00026F99" w:rsidP="00D13630">
      <w:pPr>
        <w:pStyle w:val="a7"/>
        <w:numPr>
          <w:ilvl w:val="0"/>
          <w:numId w:val="17"/>
        </w:numPr>
        <w:rPr>
          <w:b/>
          <w:sz w:val="28"/>
          <w:szCs w:val="28"/>
        </w:rPr>
      </w:pPr>
      <w:r w:rsidRPr="00652727">
        <w:rPr>
          <w:b/>
          <w:sz w:val="28"/>
          <w:szCs w:val="28"/>
        </w:rPr>
        <w:t>Реализация результатов контрольных и экспертно-аналитических мероприятий</w:t>
      </w:r>
    </w:p>
    <w:p w:rsidR="008A0710" w:rsidRPr="00652727" w:rsidRDefault="008A0710" w:rsidP="008A0710">
      <w:pPr>
        <w:pStyle w:val="a7"/>
        <w:ind w:left="644"/>
        <w:rPr>
          <w:b/>
          <w:sz w:val="28"/>
          <w:szCs w:val="28"/>
        </w:rPr>
      </w:pPr>
    </w:p>
    <w:p w:rsidR="008A0710" w:rsidRDefault="00652727" w:rsidP="008A071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52727">
        <w:rPr>
          <w:sz w:val="28"/>
          <w:szCs w:val="28"/>
        </w:rPr>
        <w:t xml:space="preserve">Реализация результатов контрольных и экспертно-аналитических мероприятий в 2025 году осуществлялась посредством направления контрольно-счетной комиссией предложений и рекомендаций объектам контроля. Часть нарушений и недостатков устранялись в ходе проводимых мероприятий, в этом случае контроль производился непосредственно в ходе мероприятия путем проверки </w:t>
      </w:r>
      <w:r w:rsidR="00E23A51">
        <w:rPr>
          <w:sz w:val="28"/>
          <w:szCs w:val="28"/>
        </w:rPr>
        <w:t xml:space="preserve">полученных </w:t>
      </w:r>
      <w:r w:rsidR="008A0710" w:rsidRPr="00652727">
        <w:rPr>
          <w:sz w:val="28"/>
          <w:szCs w:val="28"/>
        </w:rPr>
        <w:t>подтверждающих документов</w:t>
      </w:r>
      <w:r w:rsidR="008A0710">
        <w:rPr>
          <w:sz w:val="28"/>
          <w:szCs w:val="28"/>
        </w:rPr>
        <w:t>.</w:t>
      </w:r>
    </w:p>
    <w:p w:rsidR="0018157C" w:rsidRPr="0018157C" w:rsidRDefault="0018157C" w:rsidP="0018157C">
      <w:pPr>
        <w:pStyle w:val="ab"/>
        <w:widowControl w:val="0"/>
        <w:spacing w:after="0" w:line="276" w:lineRule="auto"/>
        <w:ind w:left="0"/>
        <w:jc w:val="both"/>
        <w:rPr>
          <w:sz w:val="28"/>
          <w:szCs w:val="28"/>
        </w:rPr>
      </w:pPr>
      <w:r w:rsidRPr="00652727">
        <w:rPr>
          <w:sz w:val="28"/>
          <w:szCs w:val="28"/>
        </w:rPr>
        <w:t xml:space="preserve">Предписаний и представлений в 2025 году </w:t>
      </w:r>
      <w:r>
        <w:rPr>
          <w:sz w:val="28"/>
          <w:szCs w:val="28"/>
        </w:rPr>
        <w:t>объект</w:t>
      </w:r>
      <w:r w:rsidR="008A0710">
        <w:rPr>
          <w:sz w:val="28"/>
          <w:szCs w:val="28"/>
        </w:rPr>
        <w:t>а</w:t>
      </w:r>
      <w:r>
        <w:rPr>
          <w:sz w:val="28"/>
          <w:szCs w:val="28"/>
        </w:rPr>
        <w:t>м контроля</w:t>
      </w:r>
      <w:r w:rsidR="008A0710">
        <w:rPr>
          <w:sz w:val="28"/>
          <w:szCs w:val="28"/>
        </w:rPr>
        <w:t xml:space="preserve"> КСК не</w:t>
      </w:r>
      <w:r w:rsidRPr="00652727">
        <w:rPr>
          <w:sz w:val="28"/>
          <w:szCs w:val="28"/>
        </w:rPr>
        <w:t xml:space="preserve"> направлялись</w:t>
      </w:r>
      <w:r w:rsidRPr="008A0710">
        <w:rPr>
          <w:sz w:val="28"/>
          <w:szCs w:val="28"/>
        </w:rPr>
        <w:t>.</w:t>
      </w:r>
      <w:r w:rsidR="008A0710">
        <w:rPr>
          <w:sz w:val="28"/>
          <w:szCs w:val="28"/>
        </w:rPr>
        <w:t xml:space="preserve"> </w:t>
      </w:r>
      <w:r w:rsidRPr="008A0710">
        <w:rPr>
          <w:sz w:val="28"/>
          <w:szCs w:val="28"/>
        </w:rPr>
        <w:t>Уведомлений</w:t>
      </w:r>
      <w:r w:rsidRPr="0018157C">
        <w:rPr>
          <w:sz w:val="28"/>
          <w:szCs w:val="28"/>
        </w:rPr>
        <w:t xml:space="preserve"> о применении бюджетных мер </w:t>
      </w:r>
      <w:r w:rsidR="006C1C0C" w:rsidRPr="0018157C">
        <w:rPr>
          <w:sz w:val="28"/>
          <w:szCs w:val="28"/>
        </w:rPr>
        <w:t>принуждения</w:t>
      </w:r>
      <w:r w:rsidR="006C1C0C">
        <w:rPr>
          <w:sz w:val="28"/>
          <w:szCs w:val="28"/>
        </w:rPr>
        <w:t xml:space="preserve"> в</w:t>
      </w:r>
      <w:r w:rsidR="00336F9D">
        <w:rPr>
          <w:sz w:val="28"/>
          <w:szCs w:val="28"/>
        </w:rPr>
        <w:t xml:space="preserve"> </w:t>
      </w:r>
      <w:r w:rsidR="00336F9D" w:rsidRPr="0018157C">
        <w:rPr>
          <w:sz w:val="28"/>
          <w:szCs w:val="28"/>
        </w:rPr>
        <w:t>отчетном</w:t>
      </w:r>
      <w:r w:rsidRPr="0018157C">
        <w:rPr>
          <w:sz w:val="28"/>
          <w:szCs w:val="28"/>
        </w:rPr>
        <w:t xml:space="preserve"> </w:t>
      </w:r>
      <w:r w:rsidR="00336F9D" w:rsidRPr="0018157C">
        <w:rPr>
          <w:sz w:val="28"/>
          <w:szCs w:val="28"/>
        </w:rPr>
        <w:t>периоде КСК</w:t>
      </w:r>
      <w:r w:rsidRPr="0018157C">
        <w:rPr>
          <w:sz w:val="28"/>
          <w:szCs w:val="28"/>
        </w:rPr>
        <w:t xml:space="preserve"> не выносилось.</w:t>
      </w:r>
    </w:p>
    <w:p w:rsidR="00B57C93" w:rsidRPr="00652727" w:rsidRDefault="00B57C93" w:rsidP="0018157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52727">
        <w:rPr>
          <w:sz w:val="28"/>
          <w:szCs w:val="28"/>
        </w:rPr>
        <w:t xml:space="preserve">В целях принятия своевременных мер по устранению выявленных нарушений и недостатков по результатам контрольных и экспертно-аналитических мероприятий в 2025 году контрольно-счетной комиссией Тонкинского муниципального округа были разработаны и направлены руководителям проверяемых учреждений и органов местного самоуправления Тонкинского муниципального округа Нижегородской области </w:t>
      </w:r>
      <w:r w:rsidR="00652727" w:rsidRPr="00652727">
        <w:rPr>
          <w:sz w:val="28"/>
          <w:szCs w:val="28"/>
        </w:rPr>
        <w:t xml:space="preserve">93 </w:t>
      </w:r>
      <w:r w:rsidRPr="00652727">
        <w:rPr>
          <w:sz w:val="28"/>
          <w:szCs w:val="28"/>
        </w:rPr>
        <w:t>предложения</w:t>
      </w:r>
      <w:r w:rsidR="00652727" w:rsidRPr="00652727">
        <w:rPr>
          <w:sz w:val="28"/>
          <w:szCs w:val="28"/>
        </w:rPr>
        <w:t xml:space="preserve"> (</w:t>
      </w:r>
      <w:r w:rsidR="002C2287" w:rsidRPr="00652727">
        <w:rPr>
          <w:sz w:val="28"/>
          <w:szCs w:val="28"/>
        </w:rPr>
        <w:t>рекомендаци</w:t>
      </w:r>
      <w:r w:rsidR="00336F9D">
        <w:rPr>
          <w:sz w:val="28"/>
          <w:szCs w:val="28"/>
        </w:rPr>
        <w:t>й</w:t>
      </w:r>
      <w:r w:rsidR="00652727" w:rsidRPr="00652727">
        <w:rPr>
          <w:sz w:val="28"/>
          <w:szCs w:val="28"/>
        </w:rPr>
        <w:t>)</w:t>
      </w:r>
      <w:r w:rsidRPr="00652727">
        <w:rPr>
          <w:sz w:val="28"/>
          <w:szCs w:val="28"/>
        </w:rPr>
        <w:t>.</w:t>
      </w:r>
    </w:p>
    <w:p w:rsidR="00652727" w:rsidRPr="00B85280" w:rsidRDefault="00336F9D" w:rsidP="00336F9D">
      <w:pPr>
        <w:spacing w:line="276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157C" w:rsidRPr="00336F9D">
        <w:rPr>
          <w:sz w:val="28"/>
          <w:szCs w:val="28"/>
        </w:rPr>
        <w:t>К</w:t>
      </w:r>
      <w:r w:rsidR="00652727" w:rsidRPr="00336F9D">
        <w:rPr>
          <w:sz w:val="28"/>
          <w:szCs w:val="28"/>
        </w:rPr>
        <w:t>онтрольно</w:t>
      </w:r>
      <w:r w:rsidR="0018157C" w:rsidRPr="00336F9D">
        <w:rPr>
          <w:sz w:val="28"/>
          <w:szCs w:val="28"/>
        </w:rPr>
        <w:t>-счетной комиссий</w:t>
      </w:r>
      <w:r w:rsidRPr="00336F9D">
        <w:rPr>
          <w:sz w:val="28"/>
          <w:szCs w:val="28"/>
        </w:rPr>
        <w:t xml:space="preserve"> в течение года проводится последующий </w:t>
      </w:r>
      <w:r w:rsidR="00652727" w:rsidRPr="00336F9D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="00652727" w:rsidRPr="00336F9D">
        <w:rPr>
          <w:sz w:val="28"/>
          <w:szCs w:val="28"/>
        </w:rPr>
        <w:t xml:space="preserve"> за их </w:t>
      </w:r>
      <w:r w:rsidRPr="00336F9D">
        <w:rPr>
          <w:sz w:val="28"/>
          <w:szCs w:val="28"/>
        </w:rPr>
        <w:t xml:space="preserve">исполнением, </w:t>
      </w:r>
      <w:r>
        <w:rPr>
          <w:sz w:val="28"/>
          <w:szCs w:val="28"/>
        </w:rPr>
        <w:t>до</w:t>
      </w:r>
      <w:r w:rsidR="00652727" w:rsidRPr="00336F9D">
        <w:rPr>
          <w:sz w:val="28"/>
          <w:szCs w:val="28"/>
        </w:rPr>
        <w:t xml:space="preserve"> </w:t>
      </w:r>
      <w:r w:rsidRPr="00336F9D">
        <w:rPr>
          <w:sz w:val="28"/>
          <w:szCs w:val="28"/>
        </w:rPr>
        <w:t>полной реализации</w:t>
      </w:r>
      <w:r w:rsidR="00652727" w:rsidRPr="00336F9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Количество выполненных в отчетном году предложений (рекомендаций) 116, в том числе направленных в </w:t>
      </w:r>
      <w:r w:rsidRPr="00B85280">
        <w:rPr>
          <w:sz w:val="28"/>
          <w:szCs w:val="28"/>
        </w:rPr>
        <w:t xml:space="preserve">предыдущий </w:t>
      </w:r>
      <w:r w:rsidR="00096E00" w:rsidRPr="00B85280">
        <w:rPr>
          <w:sz w:val="28"/>
          <w:szCs w:val="28"/>
        </w:rPr>
        <w:t>период</w:t>
      </w:r>
      <w:r w:rsidR="00096E00">
        <w:rPr>
          <w:sz w:val="28"/>
          <w:szCs w:val="28"/>
        </w:rPr>
        <w:t xml:space="preserve"> (</w:t>
      </w:r>
      <w:r w:rsidR="00DE0BBC">
        <w:rPr>
          <w:sz w:val="28"/>
          <w:szCs w:val="28"/>
        </w:rPr>
        <w:t xml:space="preserve">2024 год) - </w:t>
      </w:r>
      <w:r w:rsidRPr="00B85280">
        <w:rPr>
          <w:sz w:val="28"/>
          <w:szCs w:val="28"/>
        </w:rPr>
        <w:t xml:space="preserve"> 43.</w:t>
      </w:r>
    </w:p>
    <w:p w:rsidR="00211DF9" w:rsidRPr="00B85280" w:rsidRDefault="00026F99" w:rsidP="00211DF9">
      <w:pPr>
        <w:spacing w:line="276" w:lineRule="auto"/>
        <w:ind w:left="142" w:firstLine="709"/>
        <w:contextualSpacing/>
        <w:jc w:val="both"/>
        <w:rPr>
          <w:sz w:val="28"/>
          <w:szCs w:val="28"/>
        </w:rPr>
      </w:pPr>
      <w:r w:rsidRPr="00B85280">
        <w:rPr>
          <w:color w:val="000000"/>
          <w:sz w:val="28"/>
          <w:szCs w:val="28"/>
          <w:shd w:val="clear" w:color="auto" w:fill="FFFFFF"/>
        </w:rPr>
        <w:lastRenderedPageBreak/>
        <w:t>Всеми объектами контроля выявленные устраняемые нарушения устранены</w:t>
      </w:r>
      <w:r w:rsidR="00336F9D" w:rsidRPr="00B85280">
        <w:rPr>
          <w:color w:val="000000"/>
          <w:sz w:val="28"/>
          <w:szCs w:val="28"/>
          <w:shd w:val="clear" w:color="auto" w:fill="FFFFFF"/>
        </w:rPr>
        <w:t xml:space="preserve"> в полном </w:t>
      </w:r>
      <w:r w:rsidR="00E23A51" w:rsidRPr="00B85280">
        <w:rPr>
          <w:color w:val="000000"/>
          <w:sz w:val="28"/>
          <w:szCs w:val="28"/>
          <w:shd w:val="clear" w:color="auto" w:fill="FFFFFF"/>
        </w:rPr>
        <w:t xml:space="preserve">объеме, </w:t>
      </w:r>
      <w:r w:rsidR="00E23A51">
        <w:rPr>
          <w:color w:val="000000"/>
          <w:sz w:val="28"/>
          <w:szCs w:val="28"/>
          <w:shd w:val="clear" w:color="auto" w:fill="FFFFFF"/>
        </w:rPr>
        <w:t>КСК</w:t>
      </w:r>
      <w:r w:rsidR="00336F9D" w:rsidRPr="00B85280">
        <w:rPr>
          <w:color w:val="000000"/>
          <w:sz w:val="28"/>
          <w:szCs w:val="28"/>
          <w:shd w:val="clear" w:color="auto" w:fill="FFFFFF"/>
        </w:rPr>
        <w:t xml:space="preserve"> </w:t>
      </w:r>
      <w:r w:rsidR="00B85280" w:rsidRPr="00B85280">
        <w:rPr>
          <w:color w:val="000000"/>
          <w:sz w:val="28"/>
          <w:szCs w:val="28"/>
          <w:shd w:val="clear" w:color="auto" w:fill="FFFFFF"/>
        </w:rPr>
        <w:t>направлена информация</w:t>
      </w:r>
      <w:r w:rsidRPr="00B85280">
        <w:rPr>
          <w:color w:val="000000"/>
          <w:sz w:val="28"/>
          <w:szCs w:val="28"/>
          <w:shd w:val="clear" w:color="auto" w:fill="FFFFFF"/>
        </w:rPr>
        <w:t xml:space="preserve"> с подтверждающими документами. </w:t>
      </w:r>
      <w:r w:rsidR="005F0EE2" w:rsidRPr="00B85280">
        <w:rPr>
          <w:sz w:val="28"/>
          <w:szCs w:val="28"/>
        </w:rPr>
        <w:t>Нарушения, которые</w:t>
      </w:r>
      <w:r w:rsidRPr="00B85280">
        <w:rPr>
          <w:sz w:val="28"/>
          <w:szCs w:val="28"/>
        </w:rPr>
        <w:t xml:space="preserve"> уже исправить невозможно, учтены в дальнейшей работе </w:t>
      </w:r>
      <w:r w:rsidR="00E23A51">
        <w:rPr>
          <w:sz w:val="28"/>
          <w:szCs w:val="28"/>
        </w:rPr>
        <w:t xml:space="preserve">  учреждений </w:t>
      </w:r>
      <w:proofErr w:type="gramStart"/>
      <w:r w:rsidR="00E23A51">
        <w:rPr>
          <w:sz w:val="28"/>
          <w:szCs w:val="28"/>
        </w:rPr>
        <w:t xml:space="preserve">по </w:t>
      </w:r>
      <w:r w:rsidRPr="00B85280">
        <w:rPr>
          <w:sz w:val="28"/>
          <w:szCs w:val="28"/>
        </w:rPr>
        <w:t xml:space="preserve"> недопущению</w:t>
      </w:r>
      <w:proofErr w:type="gramEnd"/>
      <w:r w:rsidRPr="00B85280">
        <w:rPr>
          <w:sz w:val="28"/>
          <w:szCs w:val="28"/>
        </w:rPr>
        <w:t xml:space="preserve"> из впредь в </w:t>
      </w:r>
      <w:r w:rsidR="005F0EE2" w:rsidRPr="00B85280">
        <w:rPr>
          <w:sz w:val="28"/>
          <w:szCs w:val="28"/>
        </w:rPr>
        <w:t>последующих периодах</w:t>
      </w:r>
      <w:r w:rsidRPr="00B85280">
        <w:rPr>
          <w:sz w:val="28"/>
          <w:szCs w:val="28"/>
        </w:rPr>
        <w:t>.</w:t>
      </w:r>
    </w:p>
    <w:p w:rsidR="00336F9D" w:rsidRDefault="00336F9D" w:rsidP="00211DF9">
      <w:pPr>
        <w:spacing w:line="276" w:lineRule="auto"/>
        <w:ind w:left="142" w:firstLine="709"/>
        <w:contextualSpacing/>
        <w:jc w:val="both"/>
        <w:rPr>
          <w:sz w:val="28"/>
          <w:szCs w:val="28"/>
        </w:rPr>
      </w:pPr>
      <w:r w:rsidRPr="00B85280">
        <w:rPr>
          <w:sz w:val="28"/>
          <w:szCs w:val="28"/>
        </w:rPr>
        <w:t xml:space="preserve">По результатам </w:t>
      </w:r>
      <w:r w:rsidR="00B85280" w:rsidRPr="00B85280">
        <w:rPr>
          <w:sz w:val="28"/>
          <w:szCs w:val="28"/>
        </w:rPr>
        <w:t>рассмотрения заключений</w:t>
      </w:r>
      <w:r w:rsidRPr="00B85280">
        <w:rPr>
          <w:sz w:val="28"/>
          <w:szCs w:val="28"/>
        </w:rPr>
        <w:t xml:space="preserve">, информационных писем и актов </w:t>
      </w:r>
      <w:r w:rsidR="00B85280" w:rsidRPr="00B85280">
        <w:rPr>
          <w:sz w:val="28"/>
          <w:szCs w:val="28"/>
        </w:rPr>
        <w:t>КСК в</w:t>
      </w:r>
      <w:r w:rsidRPr="00B85280">
        <w:rPr>
          <w:sz w:val="28"/>
          <w:szCs w:val="28"/>
        </w:rPr>
        <w:t xml:space="preserve"> 2025 году принят</w:t>
      </w:r>
      <w:r w:rsidR="00B85280" w:rsidRPr="00B85280">
        <w:rPr>
          <w:sz w:val="28"/>
          <w:szCs w:val="28"/>
        </w:rPr>
        <w:t>о</w:t>
      </w:r>
      <w:r w:rsidRPr="00B85280">
        <w:rPr>
          <w:sz w:val="28"/>
          <w:szCs w:val="28"/>
        </w:rPr>
        <w:t xml:space="preserve"> 28 муниципальных правовых актов - постановлений </w:t>
      </w:r>
      <w:r w:rsidR="00B85280" w:rsidRPr="00B85280">
        <w:rPr>
          <w:sz w:val="28"/>
          <w:szCs w:val="28"/>
        </w:rPr>
        <w:t>администрацией Тонкинского муниципального округа Нижегородской области.</w:t>
      </w:r>
    </w:p>
    <w:p w:rsidR="00EB7DA5" w:rsidRPr="003C7F25" w:rsidRDefault="00211DF9" w:rsidP="00265A3F">
      <w:pPr>
        <w:shd w:val="clear" w:color="auto" w:fill="FFFFFF"/>
        <w:spacing w:after="15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B85280">
        <w:rPr>
          <w:rFonts w:eastAsia="Times New Roman"/>
          <w:color w:val="000000"/>
          <w:sz w:val="28"/>
          <w:szCs w:val="28"/>
        </w:rPr>
        <w:t xml:space="preserve">         </w:t>
      </w:r>
      <w:r w:rsidR="00B85280" w:rsidRPr="00B85280">
        <w:rPr>
          <w:rFonts w:eastAsia="Times New Roman"/>
          <w:color w:val="000000"/>
          <w:sz w:val="28"/>
          <w:szCs w:val="28"/>
        </w:rPr>
        <w:t>12 о</w:t>
      </w:r>
      <w:r w:rsidR="00265A3F" w:rsidRPr="00B85280">
        <w:rPr>
          <w:rFonts w:eastAsia="Times New Roman"/>
          <w:color w:val="000000"/>
          <w:sz w:val="28"/>
          <w:szCs w:val="28"/>
        </w:rPr>
        <w:t>т</w:t>
      </w:r>
      <w:r w:rsidR="00EB7DA5" w:rsidRPr="00B85280">
        <w:rPr>
          <w:rFonts w:eastAsia="Times New Roman"/>
          <w:color w:val="000000"/>
          <w:sz w:val="28"/>
          <w:szCs w:val="28"/>
        </w:rPr>
        <w:t>чет</w:t>
      </w:r>
      <w:r w:rsidR="00B85280" w:rsidRPr="00B85280">
        <w:rPr>
          <w:rFonts w:eastAsia="Times New Roman"/>
          <w:color w:val="000000"/>
          <w:sz w:val="28"/>
          <w:szCs w:val="28"/>
        </w:rPr>
        <w:t>ов</w:t>
      </w:r>
      <w:r w:rsidR="00EB7DA5" w:rsidRPr="00B85280">
        <w:rPr>
          <w:rFonts w:eastAsia="Times New Roman"/>
          <w:color w:val="000000"/>
          <w:sz w:val="28"/>
          <w:szCs w:val="28"/>
        </w:rPr>
        <w:t xml:space="preserve"> о результатах</w:t>
      </w:r>
      <w:r w:rsidR="00265A3F" w:rsidRPr="00B85280">
        <w:rPr>
          <w:rFonts w:eastAsia="Times New Roman"/>
          <w:color w:val="000000"/>
          <w:sz w:val="28"/>
          <w:szCs w:val="28"/>
        </w:rPr>
        <w:t xml:space="preserve"> про</w:t>
      </w:r>
      <w:r w:rsidR="00026F99" w:rsidRPr="00B85280">
        <w:rPr>
          <w:rFonts w:eastAsia="Times New Roman"/>
          <w:color w:val="000000"/>
          <w:sz w:val="28"/>
          <w:szCs w:val="28"/>
        </w:rPr>
        <w:t>в</w:t>
      </w:r>
      <w:r w:rsidR="00265A3F" w:rsidRPr="00B85280">
        <w:rPr>
          <w:rFonts w:eastAsia="Times New Roman"/>
          <w:color w:val="000000"/>
          <w:sz w:val="28"/>
          <w:szCs w:val="28"/>
        </w:rPr>
        <w:t>еденных</w:t>
      </w:r>
      <w:r w:rsidR="00EB7DA5" w:rsidRPr="00B85280">
        <w:rPr>
          <w:rFonts w:eastAsia="Times New Roman"/>
          <w:color w:val="000000"/>
          <w:sz w:val="28"/>
          <w:szCs w:val="28"/>
        </w:rPr>
        <w:t xml:space="preserve"> провер</w:t>
      </w:r>
      <w:r w:rsidR="00265A3F" w:rsidRPr="00B85280">
        <w:rPr>
          <w:rFonts w:eastAsia="Times New Roman"/>
          <w:color w:val="000000"/>
          <w:sz w:val="28"/>
          <w:szCs w:val="28"/>
        </w:rPr>
        <w:t>ок</w:t>
      </w:r>
      <w:r w:rsidR="00B85280" w:rsidRPr="00B85280">
        <w:rPr>
          <w:rFonts w:eastAsia="Times New Roman"/>
          <w:color w:val="000000"/>
          <w:sz w:val="28"/>
          <w:szCs w:val="28"/>
        </w:rPr>
        <w:t xml:space="preserve"> и 20</w:t>
      </w:r>
      <w:r w:rsidRPr="00B85280">
        <w:rPr>
          <w:rFonts w:eastAsia="Times New Roman"/>
          <w:color w:val="000000"/>
          <w:sz w:val="28"/>
          <w:szCs w:val="28"/>
        </w:rPr>
        <w:t xml:space="preserve"> заключени</w:t>
      </w:r>
      <w:r w:rsidR="00B85280" w:rsidRPr="00B85280">
        <w:rPr>
          <w:rFonts w:eastAsia="Times New Roman"/>
          <w:color w:val="000000"/>
          <w:sz w:val="28"/>
          <w:szCs w:val="28"/>
        </w:rPr>
        <w:t>й</w:t>
      </w:r>
      <w:r w:rsidRPr="00B85280">
        <w:rPr>
          <w:rFonts w:eastAsia="Times New Roman"/>
          <w:color w:val="000000"/>
          <w:sz w:val="28"/>
          <w:szCs w:val="28"/>
        </w:rPr>
        <w:t xml:space="preserve"> по проведенным экспертно-аналитическим мероприятиям </w:t>
      </w:r>
      <w:r w:rsidR="00265A3F" w:rsidRPr="00B85280">
        <w:rPr>
          <w:rFonts w:eastAsia="Times New Roman"/>
          <w:color w:val="000000"/>
          <w:sz w:val="28"/>
          <w:szCs w:val="28"/>
        </w:rPr>
        <w:t>были направлены в Совет</w:t>
      </w:r>
      <w:r w:rsidR="00EB7DA5" w:rsidRPr="00B85280">
        <w:rPr>
          <w:rFonts w:eastAsia="Times New Roman"/>
          <w:color w:val="000000"/>
          <w:sz w:val="28"/>
          <w:szCs w:val="28"/>
        </w:rPr>
        <w:t xml:space="preserve"> депутатов Тонкинского муниципально</w:t>
      </w:r>
      <w:r w:rsidR="00265A3F" w:rsidRPr="00B85280">
        <w:rPr>
          <w:rFonts w:eastAsia="Times New Roman"/>
          <w:color w:val="000000"/>
          <w:sz w:val="28"/>
          <w:szCs w:val="28"/>
        </w:rPr>
        <w:t>го округа Нижегородской области и гл</w:t>
      </w:r>
      <w:r w:rsidR="00EB7DA5" w:rsidRPr="00B85280">
        <w:rPr>
          <w:rFonts w:eastAsia="Times New Roman"/>
          <w:color w:val="000000"/>
          <w:sz w:val="28"/>
          <w:szCs w:val="28"/>
        </w:rPr>
        <w:t>аве местного самоуправления Тонкинского муниципального округа Нижегородской области</w:t>
      </w:r>
      <w:r w:rsidR="007735BD" w:rsidRPr="00B85280">
        <w:rPr>
          <w:rFonts w:eastAsia="Times New Roman"/>
          <w:color w:val="000000"/>
          <w:sz w:val="28"/>
          <w:szCs w:val="28"/>
        </w:rPr>
        <w:t>.</w:t>
      </w:r>
      <w:r w:rsidR="00265A3F" w:rsidRPr="00265A3F">
        <w:rPr>
          <w:rFonts w:eastAsia="Times New Roman"/>
          <w:color w:val="000000"/>
          <w:sz w:val="28"/>
          <w:szCs w:val="28"/>
        </w:rPr>
        <w:t xml:space="preserve"> </w:t>
      </w:r>
    </w:p>
    <w:p w:rsidR="00780C03" w:rsidRPr="00094D09" w:rsidRDefault="00211DF9" w:rsidP="002A052D">
      <w:pPr>
        <w:widowControl w:val="0"/>
        <w:tabs>
          <w:tab w:val="left" w:pos="180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94D0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4486A" w:rsidRPr="00094D09">
        <w:rPr>
          <w:b/>
          <w:sz w:val="28"/>
          <w:szCs w:val="28"/>
        </w:rPr>
        <w:t>Обеспечение деятельности и взаимодействие КСК с органами местного самоуправления, иными органами и организациями</w:t>
      </w:r>
      <w:r w:rsidR="00780C03" w:rsidRPr="00094D09">
        <w:rPr>
          <w:b/>
          <w:sz w:val="28"/>
          <w:szCs w:val="28"/>
        </w:rPr>
        <w:t xml:space="preserve"> </w:t>
      </w:r>
    </w:p>
    <w:p w:rsidR="00F31778" w:rsidRPr="004200CB" w:rsidRDefault="00F31778" w:rsidP="00F203A0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00CB">
        <w:rPr>
          <w:color w:val="000000"/>
          <w:sz w:val="28"/>
          <w:szCs w:val="28"/>
          <w:shd w:val="clear" w:color="auto" w:fill="FFFFFF"/>
        </w:rPr>
        <w:t>На постоянной основе</w:t>
      </w:r>
      <w:r w:rsidR="00094D09">
        <w:rPr>
          <w:color w:val="000000"/>
          <w:sz w:val="28"/>
          <w:szCs w:val="28"/>
          <w:shd w:val="clear" w:color="auto" w:fill="FFFFFF"/>
        </w:rPr>
        <w:t xml:space="preserve"> КСК </w:t>
      </w:r>
      <w:r w:rsidRPr="004200CB">
        <w:rPr>
          <w:color w:val="000000"/>
          <w:sz w:val="28"/>
          <w:szCs w:val="28"/>
          <w:shd w:val="clear" w:color="auto" w:fill="FFFFFF"/>
        </w:rPr>
        <w:t>осуществлялось сотрудничество с контрольно-счетной палатой Нижегородской области.</w:t>
      </w:r>
      <w:r w:rsidR="002A052D">
        <w:rPr>
          <w:color w:val="000000"/>
          <w:sz w:val="28"/>
          <w:szCs w:val="28"/>
          <w:shd w:val="clear" w:color="auto" w:fill="FFFFFF"/>
        </w:rPr>
        <w:t xml:space="preserve"> К</w:t>
      </w:r>
      <w:r w:rsidRPr="004200CB">
        <w:rPr>
          <w:color w:val="000000"/>
          <w:sz w:val="28"/>
          <w:szCs w:val="28"/>
          <w:shd w:val="clear" w:color="auto" w:fill="FFFFFF"/>
        </w:rPr>
        <w:t>онтрольно-счетная комиссия Тонкинского муниципального округа</w:t>
      </w:r>
      <w:r w:rsidR="004200CB" w:rsidRPr="004200CB">
        <w:rPr>
          <w:color w:val="000000"/>
          <w:sz w:val="28"/>
          <w:szCs w:val="28"/>
          <w:shd w:val="clear" w:color="auto" w:fill="FFFFFF"/>
        </w:rPr>
        <w:t xml:space="preserve"> по приглашению КСП</w:t>
      </w:r>
      <w:r w:rsidRPr="004200CB">
        <w:rPr>
          <w:color w:val="000000"/>
          <w:sz w:val="28"/>
          <w:szCs w:val="28"/>
          <w:shd w:val="clear" w:color="auto" w:fill="FFFFFF"/>
        </w:rPr>
        <w:t xml:space="preserve"> </w:t>
      </w:r>
      <w:r w:rsidR="004200CB" w:rsidRPr="004200CB">
        <w:rPr>
          <w:color w:val="000000"/>
          <w:sz w:val="28"/>
          <w:szCs w:val="28"/>
          <w:shd w:val="clear" w:color="auto" w:fill="FFFFFF"/>
        </w:rPr>
        <w:t xml:space="preserve">включена в состав </w:t>
      </w:r>
      <w:r w:rsidRPr="004200CB">
        <w:rPr>
          <w:color w:val="000000"/>
          <w:sz w:val="28"/>
          <w:szCs w:val="28"/>
          <w:shd w:val="clear" w:color="auto" w:fill="FFFFFF"/>
        </w:rPr>
        <w:t>Совет</w:t>
      </w:r>
      <w:r w:rsidR="004200CB" w:rsidRPr="004200CB">
        <w:rPr>
          <w:color w:val="000000"/>
          <w:sz w:val="28"/>
          <w:szCs w:val="28"/>
          <w:shd w:val="clear" w:color="auto" w:fill="FFFFFF"/>
        </w:rPr>
        <w:t>а</w:t>
      </w:r>
      <w:r w:rsidRPr="004200CB">
        <w:rPr>
          <w:color w:val="000000"/>
          <w:sz w:val="28"/>
          <w:szCs w:val="28"/>
          <w:shd w:val="clear" w:color="auto" w:fill="FFFFFF"/>
        </w:rPr>
        <w:t xml:space="preserve"> контрольно-счетных органов муниципальных образований Нижегородской области.</w:t>
      </w:r>
    </w:p>
    <w:p w:rsidR="00F31778" w:rsidRDefault="00F31778" w:rsidP="00D94C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2A052D">
        <w:rPr>
          <w:sz w:val="28"/>
          <w:szCs w:val="28"/>
        </w:rPr>
        <w:t>В целях расширения взаимодействия с муниципальными контрольно-счетными орган</w:t>
      </w:r>
      <w:r w:rsidR="00D94CDE" w:rsidRPr="002A052D">
        <w:rPr>
          <w:sz w:val="28"/>
          <w:szCs w:val="28"/>
        </w:rPr>
        <w:t xml:space="preserve">ами контрольно-счетная комиссия Тонкинского муниципального округа </w:t>
      </w:r>
      <w:r w:rsidR="002A052D" w:rsidRPr="002A052D">
        <w:rPr>
          <w:sz w:val="28"/>
          <w:szCs w:val="28"/>
        </w:rPr>
        <w:t xml:space="preserve">является </w:t>
      </w:r>
      <w:r w:rsidR="002566B9" w:rsidRPr="002A052D">
        <w:rPr>
          <w:sz w:val="28"/>
          <w:szCs w:val="28"/>
        </w:rPr>
        <w:t>членом</w:t>
      </w:r>
      <w:r w:rsidRPr="002A052D">
        <w:rPr>
          <w:sz w:val="28"/>
          <w:szCs w:val="28"/>
        </w:rPr>
        <w:t xml:space="preserve"> Союза муниципальных контрольно-счетных органов Российской Федерации (далее – Союз МКСО). </w:t>
      </w:r>
      <w:r w:rsidR="002A052D" w:rsidRPr="002A052D">
        <w:rPr>
          <w:sz w:val="28"/>
          <w:szCs w:val="28"/>
        </w:rPr>
        <w:t xml:space="preserve">  </w:t>
      </w:r>
      <w:r w:rsidRPr="002A052D">
        <w:rPr>
          <w:sz w:val="28"/>
          <w:szCs w:val="28"/>
        </w:rPr>
        <w:t>В отчетном периоде Союзом МКСО оказывалась консультац</w:t>
      </w:r>
      <w:r w:rsidR="00D94CDE" w:rsidRPr="002A052D">
        <w:rPr>
          <w:sz w:val="28"/>
          <w:szCs w:val="28"/>
        </w:rPr>
        <w:t>ионная и методическая поддержка.</w:t>
      </w:r>
      <w:r w:rsidR="00094D09" w:rsidRPr="002A052D">
        <w:rPr>
          <w:sz w:val="28"/>
          <w:szCs w:val="28"/>
        </w:rPr>
        <w:t xml:space="preserve">  В 202</w:t>
      </w:r>
      <w:r w:rsidR="00BE7F7C" w:rsidRPr="002A052D">
        <w:rPr>
          <w:sz w:val="28"/>
          <w:szCs w:val="28"/>
        </w:rPr>
        <w:t>5</w:t>
      </w:r>
      <w:r w:rsidR="00094D09" w:rsidRPr="002A052D">
        <w:rPr>
          <w:sz w:val="28"/>
          <w:szCs w:val="28"/>
        </w:rPr>
        <w:t xml:space="preserve"> году КСК </w:t>
      </w:r>
      <w:r w:rsidR="00873A4D" w:rsidRPr="002A052D">
        <w:rPr>
          <w:sz w:val="28"/>
          <w:szCs w:val="28"/>
        </w:rPr>
        <w:t>принято участие в</w:t>
      </w:r>
      <w:r w:rsidR="00094D09" w:rsidRPr="002A052D">
        <w:rPr>
          <w:sz w:val="28"/>
          <w:szCs w:val="28"/>
        </w:rPr>
        <w:t xml:space="preserve"> </w:t>
      </w:r>
      <w:r w:rsidR="002A052D" w:rsidRPr="002A052D">
        <w:rPr>
          <w:sz w:val="28"/>
          <w:szCs w:val="28"/>
        </w:rPr>
        <w:t>17</w:t>
      </w:r>
      <w:r w:rsidR="00873A4D" w:rsidRPr="002A052D">
        <w:rPr>
          <w:sz w:val="28"/>
          <w:szCs w:val="28"/>
        </w:rPr>
        <w:t xml:space="preserve"> (</w:t>
      </w:r>
      <w:proofErr w:type="spellStart"/>
      <w:r w:rsidR="002A052D" w:rsidRPr="002A052D">
        <w:rPr>
          <w:sz w:val="28"/>
          <w:szCs w:val="28"/>
        </w:rPr>
        <w:t>веби</w:t>
      </w:r>
      <w:r w:rsidR="00873A4D" w:rsidRPr="002A052D">
        <w:rPr>
          <w:sz w:val="28"/>
          <w:szCs w:val="28"/>
        </w:rPr>
        <w:t>нарах</w:t>
      </w:r>
      <w:proofErr w:type="spellEnd"/>
      <w:r w:rsidR="00873A4D" w:rsidRPr="002A052D">
        <w:rPr>
          <w:sz w:val="28"/>
          <w:szCs w:val="28"/>
        </w:rPr>
        <w:t>, круглых столах) в режиме видеоконференцсвязи по актуальным вопросам деятельности</w:t>
      </w:r>
      <w:r w:rsidR="00D94CDE" w:rsidRPr="002A052D">
        <w:rPr>
          <w:sz w:val="28"/>
          <w:szCs w:val="28"/>
        </w:rPr>
        <w:t xml:space="preserve"> на портале Счетной палаты РФ и контрольно-счетных органов РФ.</w:t>
      </w:r>
      <w:r w:rsidR="00D94CDE" w:rsidRPr="00094D09">
        <w:rPr>
          <w:sz w:val="28"/>
          <w:szCs w:val="28"/>
        </w:rPr>
        <w:t xml:space="preserve">  </w:t>
      </w:r>
    </w:p>
    <w:p w:rsidR="006C1C0C" w:rsidRDefault="003E3DF5" w:rsidP="001636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18.04.2025 года председатель КСК приняла участи</w:t>
      </w:r>
      <w:r w:rsidR="006C1C0C">
        <w:rPr>
          <w:sz w:val="28"/>
          <w:szCs w:val="28"/>
        </w:rPr>
        <w:t>е</w:t>
      </w:r>
      <w:r>
        <w:rPr>
          <w:sz w:val="28"/>
          <w:szCs w:val="28"/>
        </w:rPr>
        <w:t xml:space="preserve"> в форуме «Межмуниципальное взаимодействие органов финансового контроля Нижегородской </w:t>
      </w:r>
      <w:r w:rsidR="001636B8">
        <w:rPr>
          <w:sz w:val="28"/>
          <w:szCs w:val="28"/>
        </w:rPr>
        <w:t>области» в</w:t>
      </w:r>
      <w:r w:rsidR="00096E00">
        <w:rPr>
          <w:sz w:val="28"/>
          <w:szCs w:val="28"/>
        </w:rPr>
        <w:t xml:space="preserve"> г. Нижний Новгород.  </w:t>
      </w:r>
    </w:p>
    <w:p w:rsidR="001636B8" w:rsidRDefault="001636B8" w:rsidP="006C1C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E3DF5" w:rsidRPr="001636B8">
        <w:rPr>
          <w:sz w:val="28"/>
          <w:szCs w:val="28"/>
        </w:rPr>
        <w:t xml:space="preserve"> отчетном </w:t>
      </w:r>
      <w:r w:rsidRPr="001636B8">
        <w:rPr>
          <w:sz w:val="28"/>
          <w:szCs w:val="28"/>
        </w:rPr>
        <w:t>периоде</w:t>
      </w:r>
      <w:r w:rsidR="006C1C0C">
        <w:rPr>
          <w:sz w:val="28"/>
          <w:szCs w:val="28"/>
        </w:rPr>
        <w:t xml:space="preserve"> </w:t>
      </w:r>
      <w:r w:rsidR="00096E00">
        <w:rPr>
          <w:sz w:val="28"/>
          <w:szCs w:val="28"/>
        </w:rPr>
        <w:t xml:space="preserve">также </w:t>
      </w:r>
      <w:r w:rsidR="00096E00" w:rsidRPr="001636B8">
        <w:rPr>
          <w:sz w:val="28"/>
          <w:szCs w:val="28"/>
        </w:rPr>
        <w:t>прошла</w:t>
      </w:r>
      <w:r>
        <w:rPr>
          <w:sz w:val="28"/>
          <w:szCs w:val="28"/>
        </w:rPr>
        <w:t xml:space="preserve"> обучение:</w:t>
      </w:r>
    </w:p>
    <w:p w:rsidR="001636B8" w:rsidRDefault="001636B8" w:rsidP="003E3DF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дополнительной</w:t>
      </w:r>
      <w:r w:rsidRPr="001636B8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="003E3DF5" w:rsidRPr="001636B8">
        <w:rPr>
          <w:rFonts w:ascii="Times New Roman" w:hAnsi="Times New Roman" w:cs="Times New Roman"/>
          <w:sz w:val="28"/>
          <w:szCs w:val="28"/>
        </w:rPr>
        <w:t xml:space="preserve"> программе повышения квалификации </w:t>
      </w:r>
      <w:r w:rsidRPr="001636B8">
        <w:rPr>
          <w:rFonts w:ascii="Times New Roman" w:hAnsi="Times New Roman" w:cs="Times New Roman"/>
          <w:sz w:val="28"/>
          <w:szCs w:val="28"/>
        </w:rPr>
        <w:t>«Государственный и муниципальный контроль в субъектах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6B8" w:rsidRDefault="001636B8" w:rsidP="003E3DF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 по программе «Контрактная система в сфере закупок товаров, работ и услуг для обеспечения государственных и муниципальных нужд (закон №44-ФЗ);</w:t>
      </w:r>
    </w:p>
    <w:p w:rsidR="003E3DF5" w:rsidRDefault="001636B8" w:rsidP="001636B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 по программе «Предупреждение коррупции в организациях».</w:t>
      </w:r>
    </w:p>
    <w:p w:rsidR="00F31778" w:rsidRPr="002A052D" w:rsidRDefault="002A052D" w:rsidP="002A052D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2A052D">
        <w:rPr>
          <w:sz w:val="28"/>
          <w:szCs w:val="28"/>
        </w:rPr>
        <w:lastRenderedPageBreak/>
        <w:t xml:space="preserve">В соответствии с заключенным </w:t>
      </w:r>
      <w:r w:rsidR="00094D09" w:rsidRPr="002A052D">
        <w:rPr>
          <w:sz w:val="28"/>
          <w:szCs w:val="28"/>
        </w:rPr>
        <w:t>соглашение</w:t>
      </w:r>
      <w:r w:rsidRPr="002A052D">
        <w:rPr>
          <w:sz w:val="28"/>
          <w:szCs w:val="28"/>
        </w:rPr>
        <w:t>м</w:t>
      </w:r>
      <w:r w:rsidR="00094D09" w:rsidRPr="002A052D">
        <w:rPr>
          <w:sz w:val="28"/>
          <w:szCs w:val="28"/>
        </w:rPr>
        <w:t xml:space="preserve"> об информационном взаимодействии с Управлением федерального казначейства</w:t>
      </w:r>
      <w:r w:rsidR="00F31778" w:rsidRPr="002A052D">
        <w:rPr>
          <w:sz w:val="28"/>
          <w:szCs w:val="28"/>
        </w:rPr>
        <w:t xml:space="preserve"> контрольно-счетная комиссия производит обмен информацией при осуществлении контроля за соблюдением требований бюджетного законодательства с Управл</w:t>
      </w:r>
      <w:r w:rsidR="00873A4D" w:rsidRPr="002A052D">
        <w:rPr>
          <w:sz w:val="28"/>
          <w:szCs w:val="28"/>
        </w:rPr>
        <w:t>ением Федерального казначейства.</w:t>
      </w:r>
    </w:p>
    <w:p w:rsidR="002A052D" w:rsidRPr="002A052D" w:rsidRDefault="002A052D" w:rsidP="002A052D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2A052D">
        <w:rPr>
          <w:sz w:val="28"/>
          <w:szCs w:val="28"/>
        </w:rPr>
        <w:t xml:space="preserve">В 2025 </w:t>
      </w:r>
      <w:r w:rsidR="00A65161" w:rsidRPr="002A052D">
        <w:rPr>
          <w:sz w:val="28"/>
          <w:szCs w:val="28"/>
        </w:rPr>
        <w:t>году</w:t>
      </w:r>
      <w:r w:rsidR="00A65161">
        <w:rPr>
          <w:sz w:val="28"/>
          <w:szCs w:val="28"/>
        </w:rPr>
        <w:t xml:space="preserve"> </w:t>
      </w:r>
      <w:r w:rsidR="00A65161" w:rsidRPr="002A052D">
        <w:rPr>
          <w:sz w:val="28"/>
          <w:szCs w:val="28"/>
        </w:rPr>
        <w:t>заключено</w:t>
      </w:r>
      <w:r w:rsidRPr="002A052D">
        <w:rPr>
          <w:sz w:val="28"/>
          <w:szCs w:val="28"/>
        </w:rPr>
        <w:t xml:space="preserve"> соглашение о взаимодействии межу Контрольно-счетной комиссией Тонкинского муниципального округа Нижегородской области и </w:t>
      </w:r>
      <w:proofErr w:type="spellStart"/>
      <w:r w:rsidRPr="002A052D">
        <w:rPr>
          <w:sz w:val="28"/>
          <w:szCs w:val="28"/>
        </w:rPr>
        <w:t>Шарангской</w:t>
      </w:r>
      <w:proofErr w:type="spellEnd"/>
      <w:r w:rsidRPr="002A052D">
        <w:rPr>
          <w:sz w:val="28"/>
          <w:szCs w:val="28"/>
        </w:rPr>
        <w:t xml:space="preserve"> межрайонной прокуратурой Нижегородской области.  В рамках взаимодействия в прокуратуру было направлено 15 отчетов по проведенным в 2024-2025 году контрольным мероприятиям.</w:t>
      </w:r>
    </w:p>
    <w:p w:rsidR="008B53FB" w:rsidRDefault="008B53FB" w:rsidP="00F203A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течение отчетного периода председатель КСК принимала участие в заседаниях Совета депутатов Тонкинского муниципального округа по вопросам касающихся своих полномочий.</w:t>
      </w:r>
    </w:p>
    <w:p w:rsidR="00A07374" w:rsidRDefault="00A07374" w:rsidP="00F203A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F203A0" w:rsidRDefault="00211DF9" w:rsidP="00813DA9">
      <w:pPr>
        <w:widowControl w:val="0"/>
        <w:tabs>
          <w:tab w:val="left" w:pos="18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203A0" w:rsidRPr="00F203A0">
        <w:rPr>
          <w:b/>
          <w:sz w:val="28"/>
          <w:szCs w:val="28"/>
        </w:rPr>
        <w:t>.  И</w:t>
      </w:r>
      <w:r w:rsidR="0084486A" w:rsidRPr="00F203A0">
        <w:rPr>
          <w:b/>
          <w:sz w:val="28"/>
          <w:szCs w:val="28"/>
        </w:rPr>
        <w:t>нформационная деятельность</w:t>
      </w:r>
    </w:p>
    <w:p w:rsidR="001F0DF3" w:rsidRDefault="001F0DF3" w:rsidP="00813DA9">
      <w:pPr>
        <w:widowControl w:val="0"/>
        <w:tabs>
          <w:tab w:val="left" w:pos="1800"/>
        </w:tabs>
        <w:spacing w:line="276" w:lineRule="auto"/>
        <w:jc w:val="center"/>
        <w:rPr>
          <w:b/>
          <w:sz w:val="28"/>
          <w:szCs w:val="28"/>
        </w:rPr>
      </w:pPr>
    </w:p>
    <w:p w:rsidR="007735BD" w:rsidRPr="001F0DF3" w:rsidRDefault="005D5089" w:rsidP="001F0DF3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F0DF3">
        <w:rPr>
          <w:bCs/>
          <w:sz w:val="28"/>
          <w:szCs w:val="28"/>
        </w:rPr>
        <w:t xml:space="preserve">           </w:t>
      </w:r>
      <w:r w:rsidR="00F203A0" w:rsidRPr="001F0DF3">
        <w:rPr>
          <w:bCs/>
          <w:sz w:val="28"/>
          <w:szCs w:val="28"/>
        </w:rPr>
        <w:t xml:space="preserve">В соответствии с принципом гласности внешнего муниципального финансового контроля контрольно-счетная комиссия Тонкинского муниципального округа уделяет внимание обеспечению открытости своей деятельности. </w:t>
      </w:r>
      <w:r w:rsidR="00F203A0" w:rsidRPr="001F0DF3">
        <w:rPr>
          <w:rStyle w:val="a4"/>
          <w:rFonts w:eastAsia="Calibri"/>
          <w:color w:val="000000"/>
          <w:sz w:val="28"/>
          <w:szCs w:val="28"/>
        </w:rPr>
        <w:t>Организована работа по обеспечению доступа к информации о контрольно – счетной комиссии</w:t>
      </w:r>
      <w:r w:rsidR="00F203A0" w:rsidRPr="001F0DF3">
        <w:rPr>
          <w:bCs/>
          <w:sz w:val="28"/>
          <w:szCs w:val="28"/>
        </w:rPr>
        <w:t xml:space="preserve"> </w:t>
      </w:r>
      <w:r w:rsidR="007735BD" w:rsidRPr="001F0DF3">
        <w:rPr>
          <w:rFonts w:eastAsia="Times New Roman"/>
          <w:color w:val="000000"/>
          <w:sz w:val="28"/>
          <w:szCs w:val="28"/>
        </w:rPr>
        <w:t xml:space="preserve">на официальном сайте администрации Тонкинского муниципального округа Нижегородской области </w:t>
      </w:r>
      <w:r w:rsidR="007735BD" w:rsidRPr="001F0DF3">
        <w:rPr>
          <w:sz w:val="28"/>
          <w:szCs w:val="28"/>
        </w:rPr>
        <w:t>в информационно-телекоммуникационной сети «Интернет» по адресу: https://tonkino.nobl.ru/.</w:t>
      </w:r>
    </w:p>
    <w:p w:rsidR="00211DF9" w:rsidRPr="001F0DF3" w:rsidRDefault="007735BD" w:rsidP="001F0DF3">
      <w:pPr>
        <w:spacing w:line="276" w:lineRule="auto"/>
        <w:jc w:val="both"/>
        <w:rPr>
          <w:bCs/>
          <w:sz w:val="28"/>
          <w:szCs w:val="28"/>
        </w:rPr>
      </w:pPr>
      <w:r w:rsidRPr="001F0DF3">
        <w:rPr>
          <w:bCs/>
          <w:sz w:val="28"/>
          <w:szCs w:val="28"/>
        </w:rPr>
        <w:t xml:space="preserve">         </w:t>
      </w:r>
      <w:r w:rsidR="00F203A0" w:rsidRPr="001F0DF3">
        <w:rPr>
          <w:bCs/>
          <w:sz w:val="28"/>
          <w:szCs w:val="28"/>
        </w:rPr>
        <w:t xml:space="preserve">В </w:t>
      </w:r>
      <w:r w:rsidR="001636B8" w:rsidRPr="001F0DF3">
        <w:rPr>
          <w:bCs/>
          <w:sz w:val="28"/>
          <w:szCs w:val="28"/>
        </w:rPr>
        <w:t xml:space="preserve">отчетном периоде </w:t>
      </w:r>
      <w:r w:rsidR="00F203A0" w:rsidRPr="001F0DF3">
        <w:rPr>
          <w:bCs/>
          <w:sz w:val="28"/>
          <w:szCs w:val="28"/>
        </w:rPr>
        <w:t>разделе «КСО» размещена</w:t>
      </w:r>
      <w:r w:rsidR="001636B8" w:rsidRPr="001F0DF3">
        <w:rPr>
          <w:bCs/>
          <w:sz w:val="28"/>
          <w:szCs w:val="28"/>
        </w:rPr>
        <w:t xml:space="preserve"> следующая информация</w:t>
      </w:r>
      <w:r w:rsidR="00211DF9" w:rsidRPr="001F0DF3">
        <w:rPr>
          <w:bCs/>
          <w:sz w:val="28"/>
          <w:szCs w:val="28"/>
        </w:rPr>
        <w:t>:</w:t>
      </w:r>
    </w:p>
    <w:p w:rsidR="002A052D" w:rsidRPr="001F0DF3" w:rsidRDefault="001636B8" w:rsidP="001F0DF3">
      <w:pPr>
        <w:spacing w:line="276" w:lineRule="auto"/>
        <w:jc w:val="both"/>
        <w:rPr>
          <w:bCs/>
          <w:sz w:val="28"/>
          <w:szCs w:val="28"/>
        </w:rPr>
      </w:pPr>
      <w:r w:rsidRPr="001F0DF3">
        <w:rPr>
          <w:bCs/>
          <w:sz w:val="28"/>
          <w:szCs w:val="28"/>
        </w:rPr>
        <w:t xml:space="preserve">- </w:t>
      </w:r>
      <w:r w:rsidR="00F203A0" w:rsidRPr="001F0DF3">
        <w:rPr>
          <w:bCs/>
          <w:sz w:val="28"/>
          <w:szCs w:val="28"/>
        </w:rPr>
        <w:t>план</w:t>
      </w:r>
      <w:r w:rsidR="00211DF9" w:rsidRPr="001F0DF3">
        <w:rPr>
          <w:bCs/>
          <w:sz w:val="28"/>
          <w:szCs w:val="28"/>
        </w:rPr>
        <w:t>ы</w:t>
      </w:r>
      <w:r w:rsidR="00F203A0" w:rsidRPr="001F0DF3">
        <w:rPr>
          <w:bCs/>
          <w:sz w:val="28"/>
          <w:szCs w:val="28"/>
        </w:rPr>
        <w:t xml:space="preserve"> работы</w:t>
      </w:r>
      <w:r w:rsidR="00211DF9" w:rsidRPr="001F0DF3">
        <w:rPr>
          <w:bCs/>
          <w:sz w:val="28"/>
          <w:szCs w:val="28"/>
        </w:rPr>
        <w:t xml:space="preserve"> </w:t>
      </w:r>
      <w:r w:rsidR="00127921" w:rsidRPr="001F0DF3">
        <w:rPr>
          <w:bCs/>
          <w:sz w:val="28"/>
          <w:szCs w:val="28"/>
        </w:rPr>
        <w:t xml:space="preserve">КСК </w:t>
      </w:r>
      <w:r w:rsidRPr="001F0DF3">
        <w:rPr>
          <w:bCs/>
          <w:sz w:val="28"/>
          <w:szCs w:val="28"/>
        </w:rPr>
        <w:t>на 2025, 2026 годы;</w:t>
      </w:r>
    </w:p>
    <w:p w:rsidR="00211DF9" w:rsidRPr="001F0DF3" w:rsidRDefault="001636B8" w:rsidP="001F0DF3">
      <w:pPr>
        <w:spacing w:line="276" w:lineRule="auto"/>
        <w:jc w:val="both"/>
        <w:rPr>
          <w:bCs/>
          <w:sz w:val="28"/>
          <w:szCs w:val="28"/>
        </w:rPr>
      </w:pPr>
      <w:r w:rsidRPr="001F0DF3">
        <w:rPr>
          <w:bCs/>
          <w:sz w:val="28"/>
          <w:szCs w:val="28"/>
        </w:rPr>
        <w:t xml:space="preserve">-  20 </w:t>
      </w:r>
      <w:r w:rsidR="00F203A0" w:rsidRPr="001F0DF3">
        <w:rPr>
          <w:bCs/>
          <w:sz w:val="28"/>
          <w:szCs w:val="28"/>
        </w:rPr>
        <w:t>заключени</w:t>
      </w:r>
      <w:r w:rsidRPr="001F0DF3">
        <w:rPr>
          <w:bCs/>
          <w:sz w:val="28"/>
          <w:szCs w:val="28"/>
        </w:rPr>
        <w:t>й</w:t>
      </w:r>
      <w:r w:rsidR="00F203A0" w:rsidRPr="001F0DF3">
        <w:rPr>
          <w:bCs/>
          <w:sz w:val="28"/>
          <w:szCs w:val="28"/>
        </w:rPr>
        <w:t xml:space="preserve"> по всем проведенным экспертно-аналитическим мероприятиям</w:t>
      </w:r>
      <w:r w:rsidRPr="001F0DF3">
        <w:rPr>
          <w:bCs/>
          <w:sz w:val="28"/>
          <w:szCs w:val="28"/>
        </w:rPr>
        <w:t>;</w:t>
      </w:r>
    </w:p>
    <w:p w:rsidR="00F203A0" w:rsidRPr="001F0DF3" w:rsidRDefault="001636B8" w:rsidP="001F0DF3">
      <w:pPr>
        <w:spacing w:line="276" w:lineRule="auto"/>
        <w:jc w:val="both"/>
        <w:rPr>
          <w:bCs/>
          <w:sz w:val="28"/>
          <w:szCs w:val="28"/>
        </w:rPr>
      </w:pPr>
      <w:r w:rsidRPr="001F0DF3">
        <w:rPr>
          <w:bCs/>
          <w:sz w:val="28"/>
          <w:szCs w:val="28"/>
        </w:rPr>
        <w:t xml:space="preserve">- 12 </w:t>
      </w:r>
      <w:r w:rsidR="00F203A0" w:rsidRPr="001F0DF3">
        <w:rPr>
          <w:bCs/>
          <w:sz w:val="28"/>
          <w:szCs w:val="28"/>
        </w:rPr>
        <w:t>отчет</w:t>
      </w:r>
      <w:r w:rsidRPr="001F0DF3">
        <w:rPr>
          <w:bCs/>
          <w:sz w:val="28"/>
          <w:szCs w:val="28"/>
        </w:rPr>
        <w:t>ов</w:t>
      </w:r>
      <w:r w:rsidR="00F203A0" w:rsidRPr="001F0DF3">
        <w:rPr>
          <w:bCs/>
          <w:sz w:val="28"/>
          <w:szCs w:val="28"/>
        </w:rPr>
        <w:t xml:space="preserve"> по прове</w:t>
      </w:r>
      <w:r w:rsidR="00211DF9" w:rsidRPr="001F0DF3">
        <w:rPr>
          <w:bCs/>
          <w:sz w:val="28"/>
          <w:szCs w:val="28"/>
        </w:rPr>
        <w:t>денным контрольным мероприятиям</w:t>
      </w:r>
      <w:r w:rsidRPr="001F0DF3">
        <w:rPr>
          <w:bCs/>
          <w:sz w:val="28"/>
          <w:szCs w:val="28"/>
        </w:rPr>
        <w:t>;</w:t>
      </w:r>
    </w:p>
    <w:p w:rsidR="00645628" w:rsidRPr="001F0DF3" w:rsidRDefault="001636B8" w:rsidP="001F0DF3">
      <w:pPr>
        <w:spacing w:line="276" w:lineRule="auto"/>
        <w:jc w:val="both"/>
        <w:rPr>
          <w:bCs/>
          <w:sz w:val="28"/>
          <w:szCs w:val="28"/>
        </w:rPr>
      </w:pPr>
      <w:r w:rsidRPr="001F0DF3">
        <w:rPr>
          <w:bCs/>
          <w:sz w:val="28"/>
          <w:szCs w:val="28"/>
        </w:rPr>
        <w:t>- годовой отчет</w:t>
      </w:r>
      <w:r w:rsidR="00645628" w:rsidRPr="001F0DF3">
        <w:rPr>
          <w:bCs/>
          <w:sz w:val="28"/>
          <w:szCs w:val="28"/>
        </w:rPr>
        <w:t xml:space="preserve"> о деятельности КСК</w:t>
      </w:r>
      <w:r w:rsidRPr="001F0DF3">
        <w:rPr>
          <w:bCs/>
          <w:sz w:val="28"/>
          <w:szCs w:val="28"/>
        </w:rPr>
        <w:t xml:space="preserve"> за 2024 год;</w:t>
      </w:r>
    </w:p>
    <w:p w:rsidR="00F51E0F" w:rsidRPr="001F0DF3" w:rsidRDefault="001636B8" w:rsidP="001F0DF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DF3">
        <w:rPr>
          <w:rFonts w:ascii="Times New Roman" w:hAnsi="Times New Roman" w:cs="Times New Roman"/>
          <w:sz w:val="28"/>
          <w:szCs w:val="28"/>
        </w:rPr>
        <w:t>- учетная политика КСК;</w:t>
      </w:r>
      <w:r w:rsidR="007735BD" w:rsidRPr="001F0D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0DF3" w:rsidRPr="001F0DF3" w:rsidRDefault="001F0DF3" w:rsidP="001F0DF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DF3">
        <w:rPr>
          <w:rFonts w:ascii="Times New Roman" w:hAnsi="Times New Roman" w:cs="Times New Roman"/>
          <w:sz w:val="28"/>
          <w:szCs w:val="28"/>
        </w:rPr>
        <w:t>- прочие нормативны</w:t>
      </w:r>
      <w:r>
        <w:rPr>
          <w:rFonts w:ascii="Times New Roman" w:hAnsi="Times New Roman" w:cs="Times New Roman"/>
          <w:sz w:val="28"/>
          <w:szCs w:val="28"/>
        </w:rPr>
        <w:t>е документы по деятельности КСК;</w:t>
      </w:r>
    </w:p>
    <w:p w:rsidR="001F0DF3" w:rsidRPr="001F0DF3" w:rsidRDefault="001F0DF3" w:rsidP="001F0DF3">
      <w:pPr>
        <w:spacing w:line="276" w:lineRule="auto"/>
        <w:jc w:val="both"/>
        <w:rPr>
          <w:sz w:val="28"/>
          <w:szCs w:val="28"/>
        </w:rPr>
      </w:pPr>
      <w:r w:rsidRPr="001F0DF3">
        <w:rPr>
          <w:sz w:val="28"/>
          <w:szCs w:val="28"/>
        </w:rPr>
        <w:t xml:space="preserve">            Обеспечено размещение на официальном сайте администрации округа актуальной информации о принимаемых КСК мерах антикоррупционного характера «Противодействие коррупции»: </w:t>
      </w:r>
    </w:p>
    <w:p w:rsidR="001F0DF3" w:rsidRPr="001F0DF3" w:rsidRDefault="001F0DF3" w:rsidP="001F0DF3">
      <w:pPr>
        <w:spacing w:line="276" w:lineRule="auto"/>
        <w:jc w:val="both"/>
        <w:rPr>
          <w:sz w:val="28"/>
          <w:szCs w:val="28"/>
        </w:rPr>
      </w:pPr>
      <w:r w:rsidRPr="001F0DF3">
        <w:rPr>
          <w:sz w:val="28"/>
          <w:szCs w:val="28"/>
        </w:rPr>
        <w:t>- нормативно-правовая база по противодействию коррупции</w:t>
      </w:r>
    </w:p>
    <w:p w:rsidR="001F0DF3" w:rsidRPr="001F0DF3" w:rsidRDefault="001F0DF3" w:rsidP="001F0DF3">
      <w:pPr>
        <w:spacing w:line="276" w:lineRule="auto"/>
        <w:jc w:val="both"/>
        <w:rPr>
          <w:bCs/>
          <w:sz w:val="28"/>
          <w:szCs w:val="28"/>
        </w:rPr>
      </w:pPr>
      <w:r w:rsidRPr="001F0DF3">
        <w:rPr>
          <w:sz w:val="28"/>
          <w:szCs w:val="28"/>
        </w:rPr>
        <w:t>- план м</w:t>
      </w:r>
      <w:r w:rsidRPr="001F0DF3">
        <w:rPr>
          <w:bCs/>
          <w:sz w:val="28"/>
          <w:szCs w:val="28"/>
        </w:rPr>
        <w:t>ероприятий контрольно-счетной комиссии Тонкинского муниципального округа Нижегородской области по противодействию коррупции на 2024-2026 годы, утвержденный распоряжением от 01.03.2024 №12;</w:t>
      </w:r>
    </w:p>
    <w:p w:rsidR="001F0DF3" w:rsidRPr="001F0DF3" w:rsidRDefault="001F0DF3" w:rsidP="001F0DF3">
      <w:pPr>
        <w:pStyle w:val="22"/>
        <w:shd w:val="clear" w:color="auto" w:fill="auto"/>
        <w:spacing w:line="276" w:lineRule="auto"/>
        <w:jc w:val="both"/>
        <w:rPr>
          <w:b w:val="0"/>
          <w:color w:val="000000"/>
          <w:lang w:eastAsia="ru-RU"/>
        </w:rPr>
      </w:pPr>
      <w:r w:rsidRPr="001F0DF3">
        <w:rPr>
          <w:b w:val="0"/>
          <w:color w:val="000000"/>
          <w:lang w:eastAsia="ru-RU"/>
        </w:rPr>
        <w:t xml:space="preserve">- карта коррупционных рисков и мер по их минимизации контрольно-счетной комиссии Тонкинского муниципального округа Нижегородской области, </w:t>
      </w:r>
      <w:r w:rsidRPr="001F0DF3">
        <w:rPr>
          <w:b w:val="0"/>
          <w:color w:val="000000"/>
          <w:lang w:eastAsia="ru-RU"/>
        </w:rPr>
        <w:lastRenderedPageBreak/>
        <w:t>утвержденная распоряжением №8 от 01.03.2024г.;</w:t>
      </w:r>
    </w:p>
    <w:p w:rsidR="001F0DF3" w:rsidRPr="001F0DF3" w:rsidRDefault="001F0DF3" w:rsidP="001F0DF3">
      <w:pPr>
        <w:spacing w:line="276" w:lineRule="auto"/>
        <w:jc w:val="both"/>
        <w:rPr>
          <w:sz w:val="28"/>
          <w:szCs w:val="28"/>
        </w:rPr>
      </w:pPr>
      <w:r w:rsidRPr="001F0DF3">
        <w:rPr>
          <w:sz w:val="28"/>
          <w:szCs w:val="28"/>
        </w:rPr>
        <w:t>- алгоритм поведения должностных лиц при склонности к совершения коррупционных правонарушений;</w:t>
      </w:r>
    </w:p>
    <w:p w:rsidR="001F0DF3" w:rsidRPr="001F0DF3" w:rsidRDefault="001F0DF3" w:rsidP="001F0DF3">
      <w:pPr>
        <w:spacing w:line="276" w:lineRule="auto"/>
        <w:jc w:val="both"/>
        <w:rPr>
          <w:sz w:val="28"/>
          <w:szCs w:val="28"/>
        </w:rPr>
      </w:pPr>
      <w:r w:rsidRPr="001F0DF3">
        <w:rPr>
          <w:sz w:val="28"/>
          <w:szCs w:val="28"/>
        </w:rPr>
        <w:t>- алгоритм действий, служащих при обращении в целях склонения к совершению коррупционных правонарушений;</w:t>
      </w:r>
    </w:p>
    <w:p w:rsidR="001F0DF3" w:rsidRPr="001F0DF3" w:rsidRDefault="001F0DF3" w:rsidP="001F0DF3">
      <w:pPr>
        <w:spacing w:line="276" w:lineRule="auto"/>
        <w:jc w:val="both"/>
        <w:rPr>
          <w:sz w:val="28"/>
          <w:szCs w:val="28"/>
        </w:rPr>
      </w:pPr>
      <w:r w:rsidRPr="001F0DF3">
        <w:rPr>
          <w:sz w:val="28"/>
          <w:szCs w:val="28"/>
        </w:rPr>
        <w:t xml:space="preserve">- отчет </w:t>
      </w:r>
      <w:r w:rsidRPr="001F0DF3">
        <w:rPr>
          <w:bCs/>
          <w:sz w:val="28"/>
          <w:szCs w:val="28"/>
        </w:rPr>
        <w:t>о ходе реализации плана мероприятий по противодействию</w:t>
      </w:r>
      <w:r w:rsidRPr="001F0DF3">
        <w:rPr>
          <w:sz w:val="28"/>
          <w:szCs w:val="28"/>
        </w:rPr>
        <w:t xml:space="preserve"> </w:t>
      </w:r>
      <w:r w:rsidRPr="001F0DF3">
        <w:rPr>
          <w:bCs/>
          <w:sz w:val="28"/>
          <w:szCs w:val="28"/>
        </w:rPr>
        <w:t>коррупции в контрольно-счетной комиссии Тонкинского муниципального округа Нижегородской области за 2024 год</w:t>
      </w:r>
    </w:p>
    <w:p w:rsidR="001F0DF3" w:rsidRDefault="001F0DF3" w:rsidP="002566B9">
      <w:pPr>
        <w:spacing w:line="276" w:lineRule="auto"/>
        <w:ind w:firstLine="283"/>
        <w:jc w:val="both"/>
        <w:rPr>
          <w:b/>
          <w:sz w:val="28"/>
          <w:szCs w:val="28"/>
        </w:rPr>
      </w:pPr>
    </w:p>
    <w:p w:rsidR="00357093" w:rsidRDefault="00357093" w:rsidP="002566B9">
      <w:pPr>
        <w:spacing w:line="276" w:lineRule="auto"/>
        <w:ind w:firstLine="283"/>
        <w:jc w:val="both"/>
        <w:rPr>
          <w:b/>
          <w:sz w:val="28"/>
          <w:szCs w:val="28"/>
        </w:rPr>
      </w:pPr>
      <w:r w:rsidRPr="00357093">
        <w:rPr>
          <w:b/>
          <w:sz w:val="28"/>
          <w:szCs w:val="28"/>
        </w:rPr>
        <w:t xml:space="preserve">8. Основные задачи </w:t>
      </w:r>
      <w:r w:rsidR="00813DA9">
        <w:rPr>
          <w:b/>
          <w:sz w:val="28"/>
          <w:szCs w:val="28"/>
        </w:rPr>
        <w:t xml:space="preserve">и планы </w:t>
      </w:r>
      <w:r w:rsidRPr="00357093">
        <w:rPr>
          <w:b/>
          <w:sz w:val="28"/>
          <w:szCs w:val="28"/>
        </w:rPr>
        <w:t>на 202</w:t>
      </w:r>
      <w:r w:rsidR="0026769E">
        <w:rPr>
          <w:b/>
          <w:sz w:val="28"/>
          <w:szCs w:val="28"/>
        </w:rPr>
        <w:t>6</w:t>
      </w:r>
      <w:r w:rsidRPr="00357093">
        <w:rPr>
          <w:b/>
          <w:sz w:val="28"/>
          <w:szCs w:val="28"/>
        </w:rPr>
        <w:t xml:space="preserve"> год</w:t>
      </w:r>
    </w:p>
    <w:p w:rsidR="001F0DF3" w:rsidRPr="00357093" w:rsidRDefault="001F0DF3" w:rsidP="002566B9">
      <w:pPr>
        <w:spacing w:line="276" w:lineRule="auto"/>
        <w:ind w:firstLine="283"/>
        <w:jc w:val="both"/>
        <w:rPr>
          <w:b/>
          <w:sz w:val="28"/>
          <w:szCs w:val="28"/>
        </w:rPr>
      </w:pPr>
    </w:p>
    <w:p w:rsidR="00AA668E" w:rsidRPr="00092553" w:rsidRDefault="002B421E" w:rsidP="00AA668E">
      <w:pPr>
        <w:tabs>
          <w:tab w:val="left" w:pos="540"/>
        </w:tabs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13DA9">
        <w:rPr>
          <w:sz w:val="28"/>
          <w:szCs w:val="28"/>
        </w:rPr>
        <w:t xml:space="preserve">  </w:t>
      </w:r>
      <w:r w:rsidR="00AA668E">
        <w:rPr>
          <w:sz w:val="28"/>
          <w:szCs w:val="28"/>
        </w:rPr>
        <w:t xml:space="preserve">Внешний муниципальный финансовый контроль призван повысить открытость </w:t>
      </w:r>
      <w:r w:rsidR="00AA668E" w:rsidRPr="00025D5F">
        <w:rPr>
          <w:sz w:val="28"/>
          <w:szCs w:val="28"/>
        </w:rPr>
        <w:t>процес</w:t>
      </w:r>
      <w:r w:rsidR="00AA668E">
        <w:rPr>
          <w:sz w:val="28"/>
          <w:szCs w:val="28"/>
        </w:rPr>
        <w:t xml:space="preserve">са формирования бюджета и реализации </w:t>
      </w:r>
      <w:r w:rsidR="00AA668E" w:rsidRPr="00025D5F">
        <w:rPr>
          <w:sz w:val="28"/>
          <w:szCs w:val="28"/>
        </w:rPr>
        <w:t>национальных целей.</w:t>
      </w:r>
    </w:p>
    <w:p w:rsidR="00AA668E" w:rsidRDefault="00AA668E" w:rsidP="00AA668E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комиссия</w:t>
      </w:r>
      <w:r w:rsidRPr="00426F51">
        <w:rPr>
          <w:sz w:val="28"/>
          <w:szCs w:val="28"/>
        </w:rPr>
        <w:t xml:space="preserve"> при проведении внешнего муниципального ф</w:t>
      </w:r>
      <w:r>
        <w:rPr>
          <w:sz w:val="28"/>
          <w:szCs w:val="28"/>
        </w:rPr>
        <w:t>инансового контроля нацелена</w:t>
      </w:r>
      <w:r w:rsidRPr="00426F51">
        <w:rPr>
          <w:sz w:val="28"/>
          <w:szCs w:val="28"/>
        </w:rPr>
        <w:t xml:space="preserve"> не только</w:t>
      </w:r>
      <w:r>
        <w:rPr>
          <w:sz w:val="28"/>
          <w:szCs w:val="28"/>
        </w:rPr>
        <w:t xml:space="preserve"> </w:t>
      </w:r>
      <w:r w:rsidRPr="00426F51">
        <w:rPr>
          <w:sz w:val="28"/>
          <w:szCs w:val="28"/>
        </w:rPr>
        <w:t>на</w:t>
      </w:r>
      <w:r>
        <w:rPr>
          <w:sz w:val="28"/>
          <w:szCs w:val="28"/>
        </w:rPr>
        <w:t xml:space="preserve"> обнаружение нарушений, но и на </w:t>
      </w:r>
      <w:r w:rsidRPr="00426F51">
        <w:rPr>
          <w:sz w:val="28"/>
          <w:szCs w:val="28"/>
        </w:rPr>
        <w:t xml:space="preserve">практическую помощь, в том числе в системе внутреннего финансового контроля. </w:t>
      </w:r>
    </w:p>
    <w:p w:rsidR="00AA668E" w:rsidRDefault="00AA668E" w:rsidP="00AA668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Деятельность Контрольно – счетной комиссии направлена на повышение результативности решений вопросов местного значения и способствует</w:t>
      </w:r>
      <w:r w:rsidRPr="00426F51">
        <w:rPr>
          <w:sz w:val="28"/>
          <w:szCs w:val="28"/>
        </w:rPr>
        <w:t xml:space="preserve"> повышению эффективности управления </w:t>
      </w:r>
      <w:r>
        <w:rPr>
          <w:sz w:val="28"/>
          <w:szCs w:val="28"/>
        </w:rPr>
        <w:t>муниципальными</w:t>
      </w:r>
      <w:r w:rsidRPr="00426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финансовыми ресурсами, </w:t>
      </w:r>
      <w:r w:rsidRPr="00426F51">
        <w:rPr>
          <w:sz w:val="28"/>
          <w:szCs w:val="28"/>
        </w:rPr>
        <w:t>эффективности, экономич</w:t>
      </w:r>
      <w:r>
        <w:rPr>
          <w:sz w:val="28"/>
          <w:szCs w:val="28"/>
        </w:rPr>
        <w:t>ности расходования финансовых и </w:t>
      </w:r>
      <w:r w:rsidRPr="00426F51">
        <w:rPr>
          <w:sz w:val="28"/>
          <w:szCs w:val="28"/>
        </w:rPr>
        <w:t>материальных ресурсов.</w:t>
      </w:r>
    </w:p>
    <w:p w:rsidR="00813DA9" w:rsidRDefault="009004D8" w:rsidP="00F51E0F">
      <w:pPr>
        <w:spacing w:line="276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3DA9" w:rsidRPr="00731F45">
        <w:rPr>
          <w:sz w:val="28"/>
          <w:szCs w:val="28"/>
        </w:rPr>
        <w:t>П</w:t>
      </w:r>
      <w:r w:rsidR="003F02B6" w:rsidRPr="00731F45">
        <w:rPr>
          <w:sz w:val="28"/>
          <w:szCs w:val="28"/>
        </w:rPr>
        <w:t xml:space="preserve">лан работы </w:t>
      </w:r>
      <w:r w:rsidR="00731F45" w:rsidRPr="00731F45">
        <w:rPr>
          <w:sz w:val="28"/>
          <w:szCs w:val="28"/>
        </w:rPr>
        <w:t>к</w:t>
      </w:r>
      <w:r w:rsidR="003F02B6" w:rsidRPr="00731F45">
        <w:rPr>
          <w:sz w:val="28"/>
          <w:szCs w:val="28"/>
        </w:rPr>
        <w:t>онтрольно-счетной комиссии на 202</w:t>
      </w:r>
      <w:r w:rsidR="0026769E" w:rsidRPr="00731F45">
        <w:rPr>
          <w:sz w:val="28"/>
          <w:szCs w:val="28"/>
        </w:rPr>
        <w:t>6</w:t>
      </w:r>
      <w:r w:rsidR="00813DA9" w:rsidRPr="00731F45">
        <w:rPr>
          <w:sz w:val="28"/>
          <w:szCs w:val="28"/>
        </w:rPr>
        <w:t xml:space="preserve"> год </w:t>
      </w:r>
      <w:r w:rsidR="00AA668E" w:rsidRPr="00731F45">
        <w:rPr>
          <w:sz w:val="28"/>
          <w:szCs w:val="28"/>
        </w:rPr>
        <w:t>сформирован исходя</w:t>
      </w:r>
      <w:r w:rsidR="002B421E" w:rsidRPr="00731F45">
        <w:rPr>
          <w:sz w:val="28"/>
          <w:szCs w:val="28"/>
        </w:rPr>
        <w:t xml:space="preserve"> из необходимости обеспечения единой системы предварительного, текущего и последующего контроля за формированием и исполнением бюджета </w:t>
      </w:r>
      <w:r w:rsidR="00AA668E" w:rsidRPr="00731F45">
        <w:rPr>
          <w:sz w:val="28"/>
          <w:szCs w:val="28"/>
        </w:rPr>
        <w:t xml:space="preserve">округа, </w:t>
      </w:r>
      <w:r w:rsidR="00731F45">
        <w:rPr>
          <w:sz w:val="28"/>
          <w:szCs w:val="28"/>
        </w:rPr>
        <w:t xml:space="preserve">исполнений возложенных на КСК полномочий, </w:t>
      </w:r>
      <w:r w:rsidR="00AA668E" w:rsidRPr="00731F45">
        <w:rPr>
          <w:sz w:val="28"/>
          <w:szCs w:val="28"/>
        </w:rPr>
        <w:t>в</w:t>
      </w:r>
      <w:r w:rsidR="003F02B6" w:rsidRPr="00731F45">
        <w:rPr>
          <w:sz w:val="28"/>
          <w:szCs w:val="28"/>
        </w:rPr>
        <w:t xml:space="preserve"> кот</w:t>
      </w:r>
      <w:r w:rsidR="002B421E" w:rsidRPr="00731F45">
        <w:rPr>
          <w:sz w:val="28"/>
          <w:szCs w:val="28"/>
        </w:rPr>
        <w:t xml:space="preserve">ором </w:t>
      </w:r>
      <w:r w:rsidR="00F51E0F">
        <w:rPr>
          <w:sz w:val="28"/>
          <w:szCs w:val="28"/>
        </w:rPr>
        <w:t xml:space="preserve">также </w:t>
      </w:r>
      <w:r w:rsidR="00AA668E" w:rsidRPr="00731F45">
        <w:rPr>
          <w:sz w:val="28"/>
          <w:szCs w:val="28"/>
        </w:rPr>
        <w:t>учтены предложения</w:t>
      </w:r>
      <w:r w:rsidR="002B421E" w:rsidRPr="00731F45">
        <w:rPr>
          <w:sz w:val="28"/>
          <w:szCs w:val="28"/>
        </w:rPr>
        <w:t xml:space="preserve"> о про</w:t>
      </w:r>
      <w:r w:rsidR="00813DA9" w:rsidRPr="00731F45">
        <w:rPr>
          <w:sz w:val="28"/>
          <w:szCs w:val="28"/>
        </w:rPr>
        <w:t>ведении контрольных мероприятий</w:t>
      </w:r>
      <w:r w:rsidR="002B421E" w:rsidRPr="00731F45">
        <w:rPr>
          <w:sz w:val="28"/>
          <w:szCs w:val="28"/>
        </w:rPr>
        <w:t xml:space="preserve">, поступивших от Совета депутатов Тонкинского муниципального округа и Главы </w:t>
      </w:r>
      <w:r w:rsidR="0026769E" w:rsidRPr="00731F45">
        <w:rPr>
          <w:sz w:val="28"/>
          <w:szCs w:val="28"/>
        </w:rPr>
        <w:t xml:space="preserve">местного самоуправления </w:t>
      </w:r>
      <w:r w:rsidR="002B421E" w:rsidRPr="00731F45">
        <w:rPr>
          <w:sz w:val="28"/>
          <w:szCs w:val="28"/>
        </w:rPr>
        <w:t>Тонкинского муниципального округа</w:t>
      </w:r>
      <w:r w:rsidR="00731F45" w:rsidRPr="00731F45">
        <w:rPr>
          <w:sz w:val="28"/>
          <w:szCs w:val="28"/>
        </w:rPr>
        <w:t>, предложений о совместных</w:t>
      </w:r>
      <w:r w:rsidR="00096E00">
        <w:rPr>
          <w:sz w:val="28"/>
          <w:szCs w:val="28"/>
        </w:rPr>
        <w:t xml:space="preserve"> </w:t>
      </w:r>
      <w:r w:rsidR="00731F45" w:rsidRPr="00731F45">
        <w:rPr>
          <w:sz w:val="28"/>
          <w:szCs w:val="28"/>
        </w:rPr>
        <w:t xml:space="preserve">(параллельных)  проверках  </w:t>
      </w:r>
      <w:r w:rsidR="00645628">
        <w:rPr>
          <w:sz w:val="28"/>
          <w:szCs w:val="28"/>
        </w:rPr>
        <w:t xml:space="preserve">с </w:t>
      </w:r>
      <w:r w:rsidR="00731F45" w:rsidRPr="00731F45">
        <w:rPr>
          <w:sz w:val="28"/>
          <w:szCs w:val="28"/>
        </w:rPr>
        <w:t>контрольно-счетной палат</w:t>
      </w:r>
      <w:r w:rsidR="00645628">
        <w:rPr>
          <w:sz w:val="28"/>
          <w:szCs w:val="28"/>
        </w:rPr>
        <w:t>ой</w:t>
      </w:r>
      <w:r w:rsidR="00731F45" w:rsidRPr="00731F45">
        <w:rPr>
          <w:sz w:val="28"/>
          <w:szCs w:val="28"/>
        </w:rPr>
        <w:t xml:space="preserve"> Нижегородской области</w:t>
      </w:r>
      <w:r w:rsidR="00F51E0F">
        <w:rPr>
          <w:sz w:val="28"/>
          <w:szCs w:val="28"/>
        </w:rPr>
        <w:t>, а именно:</w:t>
      </w:r>
    </w:p>
    <w:p w:rsidR="00F51E0F" w:rsidRPr="00F51E0F" w:rsidRDefault="00F51E0F" w:rsidP="00F51E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51E0F">
        <w:rPr>
          <w:sz w:val="28"/>
          <w:szCs w:val="28"/>
        </w:rPr>
        <w:t>роверка целевого и эффективного использования средств областного бюджета, выделенных в 2024 году Тонкинскому муниципального округу Нижегородской области иных межбюджетных трансфертов на приобретение специализированной техники для переработки древесных отходов (</w:t>
      </w:r>
      <w:r>
        <w:rPr>
          <w:sz w:val="28"/>
          <w:szCs w:val="28"/>
        </w:rPr>
        <w:t>о</w:t>
      </w:r>
      <w:r w:rsidRPr="00F51E0F">
        <w:rPr>
          <w:sz w:val="28"/>
          <w:szCs w:val="28"/>
        </w:rPr>
        <w:t xml:space="preserve">бъекты </w:t>
      </w:r>
      <w:r>
        <w:rPr>
          <w:sz w:val="28"/>
          <w:szCs w:val="28"/>
        </w:rPr>
        <w:t>контроля:</w:t>
      </w:r>
      <w:r w:rsidRPr="00F51E0F">
        <w:rPr>
          <w:sz w:val="28"/>
          <w:szCs w:val="28"/>
        </w:rPr>
        <w:t xml:space="preserve"> Администрация Тонкинского муниципального округа Нижегородской области</w:t>
      </w:r>
      <w:r>
        <w:rPr>
          <w:sz w:val="28"/>
          <w:szCs w:val="28"/>
        </w:rPr>
        <w:t xml:space="preserve">, </w:t>
      </w:r>
      <w:r w:rsidRPr="00F51E0F">
        <w:rPr>
          <w:sz w:val="28"/>
          <w:szCs w:val="28"/>
        </w:rPr>
        <w:t>Тонкинский территориальный отдел администрации Тонкинского муниципального округа)</w:t>
      </w:r>
      <w:r>
        <w:rPr>
          <w:sz w:val="28"/>
          <w:szCs w:val="28"/>
        </w:rPr>
        <w:t>;</w:t>
      </w:r>
    </w:p>
    <w:p w:rsidR="00F51E0F" w:rsidRPr="00F51E0F" w:rsidRDefault="00F51E0F" w:rsidP="00F51E0F">
      <w:pPr>
        <w:spacing w:line="276" w:lineRule="auto"/>
        <w:jc w:val="both"/>
        <w:rPr>
          <w:sz w:val="28"/>
          <w:szCs w:val="28"/>
        </w:rPr>
      </w:pPr>
      <w:r w:rsidRPr="00F51E0F">
        <w:rPr>
          <w:sz w:val="28"/>
          <w:szCs w:val="28"/>
        </w:rPr>
        <w:t>- п</w:t>
      </w:r>
      <w:r w:rsidRPr="00F51E0F">
        <w:rPr>
          <w:bCs/>
          <w:color w:val="000000"/>
          <w:sz w:val="28"/>
          <w:szCs w:val="28"/>
        </w:rPr>
        <w:t xml:space="preserve">роверка законности и эффективности использования средств бюджетов всех уровней и средств, полученных от иной, приносящей доход деятельности (объект контроля: </w:t>
      </w:r>
      <w:r w:rsidRPr="00F51E0F">
        <w:rPr>
          <w:sz w:val="28"/>
          <w:szCs w:val="28"/>
        </w:rPr>
        <w:t xml:space="preserve">Муниципальное бюджетное учреждение культуры "Межпоселенческая </w:t>
      </w:r>
      <w:r w:rsidRPr="00F51E0F">
        <w:rPr>
          <w:sz w:val="28"/>
          <w:szCs w:val="28"/>
        </w:rPr>
        <w:lastRenderedPageBreak/>
        <w:t>централизованная клубная система" Тонкинского муниципального округа нижегородской области</w:t>
      </w:r>
      <w:r>
        <w:rPr>
          <w:sz w:val="28"/>
          <w:szCs w:val="28"/>
        </w:rPr>
        <w:t>);</w:t>
      </w:r>
    </w:p>
    <w:p w:rsidR="00F51E0F" w:rsidRPr="00F51E0F" w:rsidRDefault="00F51E0F" w:rsidP="00F51E0F">
      <w:pPr>
        <w:spacing w:line="276" w:lineRule="auto"/>
        <w:jc w:val="both"/>
        <w:rPr>
          <w:sz w:val="28"/>
          <w:szCs w:val="28"/>
        </w:rPr>
      </w:pPr>
      <w:r w:rsidRPr="00F51E0F">
        <w:rPr>
          <w:sz w:val="28"/>
          <w:szCs w:val="28"/>
        </w:rPr>
        <w:t>- п</w:t>
      </w:r>
      <w:r w:rsidRPr="00F51E0F">
        <w:rPr>
          <w:bCs/>
          <w:color w:val="000000"/>
          <w:sz w:val="28"/>
          <w:szCs w:val="28"/>
        </w:rPr>
        <w:t xml:space="preserve">роверка законности и эффективности использования средств бюджетов всех уровней, направленных в 2025 году и истекшем периоде 2026 года на реализацию программных мероприятий Муниципальной программы "Социальная поддержка граждан Тонкинского муниципального округа Нижегородской области", в объеме средств, выделенных объектам контроля - </w:t>
      </w:r>
      <w:r w:rsidRPr="00F51E0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F51E0F">
        <w:rPr>
          <w:sz w:val="28"/>
          <w:szCs w:val="28"/>
        </w:rPr>
        <w:t xml:space="preserve"> Тонкинского муниципального округа Нижегородской области, Отдел</w:t>
      </w:r>
      <w:r>
        <w:rPr>
          <w:sz w:val="28"/>
          <w:szCs w:val="28"/>
        </w:rPr>
        <w:t>у</w:t>
      </w:r>
      <w:r w:rsidRPr="00F51E0F">
        <w:rPr>
          <w:sz w:val="28"/>
          <w:szCs w:val="28"/>
        </w:rPr>
        <w:t xml:space="preserve"> культуры и спорта администрации Тонкинского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E23A51" w:rsidRDefault="009004D8" w:rsidP="009004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3A51">
        <w:rPr>
          <w:sz w:val="28"/>
          <w:szCs w:val="28"/>
        </w:rPr>
        <w:t xml:space="preserve"> Полный план работы КСК на 2026 год размещен на официальном сайте администрации Тонкинского муниципального округа в разделе КСО.</w:t>
      </w:r>
    </w:p>
    <w:p w:rsidR="00813DA9" w:rsidRDefault="00E23A51" w:rsidP="009004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004D8">
        <w:rPr>
          <w:sz w:val="28"/>
          <w:szCs w:val="28"/>
        </w:rPr>
        <w:t>В 202</w:t>
      </w:r>
      <w:r w:rsidR="0026769E">
        <w:rPr>
          <w:sz w:val="28"/>
          <w:szCs w:val="28"/>
        </w:rPr>
        <w:t>6</w:t>
      </w:r>
      <w:r w:rsidR="009004D8">
        <w:rPr>
          <w:sz w:val="28"/>
          <w:szCs w:val="28"/>
        </w:rPr>
        <w:t xml:space="preserve"> году, как и в предыдущем перед</w:t>
      </w:r>
      <w:r w:rsidR="009004D8" w:rsidRPr="00E229D3">
        <w:rPr>
          <w:sz w:val="28"/>
          <w:szCs w:val="28"/>
        </w:rPr>
        <w:t xml:space="preserve"> контрольно-счетн</w:t>
      </w:r>
      <w:r w:rsidR="006C1C0C">
        <w:rPr>
          <w:sz w:val="28"/>
          <w:szCs w:val="28"/>
        </w:rPr>
        <w:t>ой комиссией</w:t>
      </w:r>
      <w:r w:rsidR="008B53FB">
        <w:rPr>
          <w:sz w:val="28"/>
          <w:szCs w:val="28"/>
        </w:rPr>
        <w:t xml:space="preserve"> ставится </w:t>
      </w:r>
      <w:r w:rsidR="009004D8" w:rsidRPr="00E229D3">
        <w:rPr>
          <w:sz w:val="28"/>
          <w:szCs w:val="28"/>
        </w:rPr>
        <w:t xml:space="preserve">задача </w:t>
      </w:r>
      <w:r w:rsidR="00031941" w:rsidRPr="00E229D3">
        <w:rPr>
          <w:sz w:val="28"/>
          <w:szCs w:val="28"/>
        </w:rPr>
        <w:t>повышения результативности</w:t>
      </w:r>
      <w:r w:rsidR="009004D8" w:rsidRPr="00E229D3">
        <w:rPr>
          <w:sz w:val="28"/>
          <w:szCs w:val="28"/>
        </w:rPr>
        <w:t xml:space="preserve"> и эффективности своей работы, направленной на усиление контроля за организацией </w:t>
      </w:r>
      <w:r w:rsidR="00031941" w:rsidRPr="00E229D3">
        <w:rPr>
          <w:sz w:val="28"/>
          <w:szCs w:val="28"/>
        </w:rPr>
        <w:t>бюджетного процесса</w:t>
      </w:r>
      <w:r w:rsidR="009004D8" w:rsidRPr="00E229D3">
        <w:rPr>
          <w:sz w:val="28"/>
          <w:szCs w:val="28"/>
        </w:rPr>
        <w:t>, за целевым и эффективным использованием бюджетных средств и муниципальной собственности.</w:t>
      </w:r>
    </w:p>
    <w:p w:rsidR="00E23A51" w:rsidRDefault="00E23A51" w:rsidP="0045031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</w:p>
    <w:p w:rsidR="009F1E5E" w:rsidRDefault="009F1E5E" w:rsidP="0045031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</w:p>
    <w:p w:rsidR="009F1E5E" w:rsidRDefault="009F1E5E" w:rsidP="0045031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5031A" w:rsidRDefault="0045031A" w:rsidP="0045031A">
      <w:pPr>
        <w:spacing w:line="276" w:lineRule="auto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КСК Тонкинского </w:t>
      </w:r>
    </w:p>
    <w:p w:rsidR="0045031A" w:rsidRPr="00157F31" w:rsidRDefault="0045031A" w:rsidP="00E23A51">
      <w:pPr>
        <w:spacing w:line="276" w:lineRule="auto"/>
        <w:ind w:hanging="142"/>
        <w:jc w:val="both"/>
        <w:rPr>
          <w:bCs/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>муниципального округа Нижегородской области                          В.М. Халявина</w:t>
      </w:r>
    </w:p>
    <w:sectPr w:rsidR="0045031A" w:rsidRPr="00157F31" w:rsidSect="001E1AD3">
      <w:footerReference w:type="default" r:id="rId11"/>
      <w:pgSz w:w="11906" w:h="16838"/>
      <w:pgMar w:top="851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96" w:rsidRDefault="00342F96" w:rsidP="0084486A">
      <w:r>
        <w:separator/>
      </w:r>
    </w:p>
  </w:endnote>
  <w:endnote w:type="continuationSeparator" w:id="0">
    <w:p w:rsidR="00342F96" w:rsidRDefault="00342F96" w:rsidP="0084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027138"/>
      <w:docPartObj>
        <w:docPartGallery w:val="Page Numbers (Bottom of Page)"/>
        <w:docPartUnique/>
      </w:docPartObj>
    </w:sdtPr>
    <w:sdtEndPr/>
    <w:sdtContent>
      <w:p w:rsidR="008A0710" w:rsidRDefault="008A07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E5E">
          <w:rPr>
            <w:noProof/>
          </w:rPr>
          <w:t>22</w:t>
        </w:r>
        <w:r>
          <w:fldChar w:fldCharType="end"/>
        </w:r>
      </w:p>
    </w:sdtContent>
  </w:sdt>
  <w:p w:rsidR="008A0710" w:rsidRDefault="008A0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96" w:rsidRDefault="00342F96" w:rsidP="0084486A">
      <w:r>
        <w:separator/>
      </w:r>
    </w:p>
  </w:footnote>
  <w:footnote w:type="continuationSeparator" w:id="0">
    <w:p w:rsidR="00342F96" w:rsidRDefault="00342F96" w:rsidP="0084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204F906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F05F2"/>
    <w:multiLevelType w:val="hybridMultilevel"/>
    <w:tmpl w:val="751C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387"/>
    <w:multiLevelType w:val="hybridMultilevel"/>
    <w:tmpl w:val="BF1E71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4672B5"/>
    <w:multiLevelType w:val="hybridMultilevel"/>
    <w:tmpl w:val="C9DA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00B3"/>
    <w:multiLevelType w:val="multilevel"/>
    <w:tmpl w:val="1AA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50906"/>
    <w:multiLevelType w:val="hybridMultilevel"/>
    <w:tmpl w:val="AB28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3B0"/>
    <w:multiLevelType w:val="hybridMultilevel"/>
    <w:tmpl w:val="C0900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D27"/>
    <w:multiLevelType w:val="hybridMultilevel"/>
    <w:tmpl w:val="AFA8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61B3"/>
    <w:multiLevelType w:val="hybridMultilevel"/>
    <w:tmpl w:val="543007FE"/>
    <w:lvl w:ilvl="0" w:tplc="0419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EF5493"/>
    <w:multiLevelType w:val="hybridMultilevel"/>
    <w:tmpl w:val="7422CE9C"/>
    <w:lvl w:ilvl="0" w:tplc="96F0DD6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9C6807"/>
    <w:multiLevelType w:val="hybridMultilevel"/>
    <w:tmpl w:val="E1D0822C"/>
    <w:lvl w:ilvl="0" w:tplc="03D8D336">
      <w:start w:val="1"/>
      <w:numFmt w:val="decimal"/>
      <w:lvlText w:val="4.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741F8"/>
    <w:multiLevelType w:val="hybridMultilevel"/>
    <w:tmpl w:val="890CFA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7C6F9F"/>
    <w:multiLevelType w:val="hybridMultilevel"/>
    <w:tmpl w:val="F3A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B113E"/>
    <w:multiLevelType w:val="hybridMultilevel"/>
    <w:tmpl w:val="73BA1A92"/>
    <w:lvl w:ilvl="0" w:tplc="B512FE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80B2D"/>
    <w:multiLevelType w:val="hybridMultilevel"/>
    <w:tmpl w:val="E27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C6833"/>
    <w:multiLevelType w:val="hybridMultilevel"/>
    <w:tmpl w:val="03FADECE"/>
    <w:lvl w:ilvl="0" w:tplc="8468EB00">
      <w:start w:val="1"/>
      <w:numFmt w:val="decimal"/>
      <w:lvlText w:val="%1."/>
      <w:lvlJc w:val="left"/>
      <w:pPr>
        <w:ind w:left="870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168A2"/>
    <w:multiLevelType w:val="multilevel"/>
    <w:tmpl w:val="5D98F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5"/>
  </w:num>
  <w:num w:numId="10">
    <w:abstractNumId w:val="3"/>
  </w:num>
  <w:num w:numId="11">
    <w:abstractNumId w:val="15"/>
  </w:num>
  <w:num w:numId="12">
    <w:abstractNumId w:val="12"/>
  </w:num>
  <w:num w:numId="13">
    <w:abstractNumId w:val="14"/>
  </w:num>
  <w:num w:numId="14">
    <w:abstractNumId w:val="4"/>
  </w:num>
  <w:num w:numId="15">
    <w:abstractNumId w:val="1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6A"/>
    <w:rsid w:val="000003B1"/>
    <w:rsid w:val="00023235"/>
    <w:rsid w:val="00026F99"/>
    <w:rsid w:val="00031941"/>
    <w:rsid w:val="00034DD3"/>
    <w:rsid w:val="000420BC"/>
    <w:rsid w:val="00061CA2"/>
    <w:rsid w:val="00072111"/>
    <w:rsid w:val="00094D09"/>
    <w:rsid w:val="00096E00"/>
    <w:rsid w:val="000D629D"/>
    <w:rsid w:val="000E3C97"/>
    <w:rsid w:val="001023D9"/>
    <w:rsid w:val="00113453"/>
    <w:rsid w:val="00124E68"/>
    <w:rsid w:val="00127921"/>
    <w:rsid w:val="00133FBE"/>
    <w:rsid w:val="00136F40"/>
    <w:rsid w:val="001373A7"/>
    <w:rsid w:val="00143ED8"/>
    <w:rsid w:val="00157F31"/>
    <w:rsid w:val="001636B8"/>
    <w:rsid w:val="00164566"/>
    <w:rsid w:val="00176209"/>
    <w:rsid w:val="0018157C"/>
    <w:rsid w:val="001918D8"/>
    <w:rsid w:val="001B5368"/>
    <w:rsid w:val="001C295B"/>
    <w:rsid w:val="001C685B"/>
    <w:rsid w:val="001D4331"/>
    <w:rsid w:val="001D76CE"/>
    <w:rsid w:val="001E158E"/>
    <w:rsid w:val="001E1AD3"/>
    <w:rsid w:val="001F0DF3"/>
    <w:rsid w:val="001F62F6"/>
    <w:rsid w:val="0020095E"/>
    <w:rsid w:val="00211A43"/>
    <w:rsid w:val="00211DF9"/>
    <w:rsid w:val="00212304"/>
    <w:rsid w:val="002139D9"/>
    <w:rsid w:val="00237B24"/>
    <w:rsid w:val="00251D61"/>
    <w:rsid w:val="002566B9"/>
    <w:rsid w:val="00265A3F"/>
    <w:rsid w:val="0026769E"/>
    <w:rsid w:val="00274BBE"/>
    <w:rsid w:val="0028373B"/>
    <w:rsid w:val="002837A8"/>
    <w:rsid w:val="002938B4"/>
    <w:rsid w:val="002A052D"/>
    <w:rsid w:val="002B421E"/>
    <w:rsid w:val="002C2287"/>
    <w:rsid w:val="002E29A9"/>
    <w:rsid w:val="002E31F8"/>
    <w:rsid w:val="003069AD"/>
    <w:rsid w:val="0032180E"/>
    <w:rsid w:val="00322D11"/>
    <w:rsid w:val="00327A47"/>
    <w:rsid w:val="003322A2"/>
    <w:rsid w:val="00335538"/>
    <w:rsid w:val="0033631C"/>
    <w:rsid w:val="00336A54"/>
    <w:rsid w:val="00336F9D"/>
    <w:rsid w:val="00342F96"/>
    <w:rsid w:val="00344180"/>
    <w:rsid w:val="00357093"/>
    <w:rsid w:val="00360924"/>
    <w:rsid w:val="00367289"/>
    <w:rsid w:val="0038387D"/>
    <w:rsid w:val="00397035"/>
    <w:rsid w:val="003B2F29"/>
    <w:rsid w:val="003C7B89"/>
    <w:rsid w:val="003E2ECF"/>
    <w:rsid w:val="003E3DF5"/>
    <w:rsid w:val="003F02B6"/>
    <w:rsid w:val="003F6BEB"/>
    <w:rsid w:val="004067BF"/>
    <w:rsid w:val="004069F8"/>
    <w:rsid w:val="004200CB"/>
    <w:rsid w:val="004230C6"/>
    <w:rsid w:val="0043747C"/>
    <w:rsid w:val="0045031A"/>
    <w:rsid w:val="00455F59"/>
    <w:rsid w:val="0047269A"/>
    <w:rsid w:val="0047275F"/>
    <w:rsid w:val="00480724"/>
    <w:rsid w:val="0048100B"/>
    <w:rsid w:val="004860CB"/>
    <w:rsid w:val="004A239A"/>
    <w:rsid w:val="004B7A8A"/>
    <w:rsid w:val="004C72E4"/>
    <w:rsid w:val="004F00F4"/>
    <w:rsid w:val="00525000"/>
    <w:rsid w:val="0059696D"/>
    <w:rsid w:val="005C213B"/>
    <w:rsid w:val="005C2662"/>
    <w:rsid w:val="005C2BB7"/>
    <w:rsid w:val="005C4BFD"/>
    <w:rsid w:val="005D5089"/>
    <w:rsid w:val="005E14C7"/>
    <w:rsid w:val="005E715B"/>
    <w:rsid w:val="005F0EE2"/>
    <w:rsid w:val="005F699F"/>
    <w:rsid w:val="00634281"/>
    <w:rsid w:val="00645628"/>
    <w:rsid w:val="00652727"/>
    <w:rsid w:val="00657610"/>
    <w:rsid w:val="00682E45"/>
    <w:rsid w:val="006869FA"/>
    <w:rsid w:val="006C1C0C"/>
    <w:rsid w:val="006C1D8F"/>
    <w:rsid w:val="006C3F40"/>
    <w:rsid w:val="0071272D"/>
    <w:rsid w:val="007202A9"/>
    <w:rsid w:val="007235ED"/>
    <w:rsid w:val="00731F45"/>
    <w:rsid w:val="00734C88"/>
    <w:rsid w:val="007735BD"/>
    <w:rsid w:val="00780C03"/>
    <w:rsid w:val="0079081D"/>
    <w:rsid w:val="007926BC"/>
    <w:rsid w:val="007A4986"/>
    <w:rsid w:val="007B79EC"/>
    <w:rsid w:val="007D770F"/>
    <w:rsid w:val="00811EB8"/>
    <w:rsid w:val="00813DA9"/>
    <w:rsid w:val="00820A39"/>
    <w:rsid w:val="00835766"/>
    <w:rsid w:val="00840ECD"/>
    <w:rsid w:val="0084486A"/>
    <w:rsid w:val="00846C23"/>
    <w:rsid w:val="00847B2A"/>
    <w:rsid w:val="008554A1"/>
    <w:rsid w:val="008711A3"/>
    <w:rsid w:val="00872A66"/>
    <w:rsid w:val="00873A4D"/>
    <w:rsid w:val="008827C4"/>
    <w:rsid w:val="00886EAE"/>
    <w:rsid w:val="008932F8"/>
    <w:rsid w:val="00893F25"/>
    <w:rsid w:val="008A0710"/>
    <w:rsid w:val="008B0D82"/>
    <w:rsid w:val="008B53FB"/>
    <w:rsid w:val="008B5598"/>
    <w:rsid w:val="008B62A8"/>
    <w:rsid w:val="009004D8"/>
    <w:rsid w:val="00920ED0"/>
    <w:rsid w:val="0092418D"/>
    <w:rsid w:val="00931AFA"/>
    <w:rsid w:val="00941246"/>
    <w:rsid w:val="009708FA"/>
    <w:rsid w:val="00970E2E"/>
    <w:rsid w:val="00980217"/>
    <w:rsid w:val="0098449E"/>
    <w:rsid w:val="009A270F"/>
    <w:rsid w:val="009B56BD"/>
    <w:rsid w:val="009C7A4F"/>
    <w:rsid w:val="009E23DA"/>
    <w:rsid w:val="009E29D5"/>
    <w:rsid w:val="009F1E5E"/>
    <w:rsid w:val="00A07374"/>
    <w:rsid w:val="00A4304A"/>
    <w:rsid w:val="00A65161"/>
    <w:rsid w:val="00A73E9E"/>
    <w:rsid w:val="00A87A0B"/>
    <w:rsid w:val="00AA54AD"/>
    <w:rsid w:val="00AA668E"/>
    <w:rsid w:val="00AA6826"/>
    <w:rsid w:val="00AC231A"/>
    <w:rsid w:val="00B20FA3"/>
    <w:rsid w:val="00B244A6"/>
    <w:rsid w:val="00B569E9"/>
    <w:rsid w:val="00B57897"/>
    <w:rsid w:val="00B57C93"/>
    <w:rsid w:val="00B63427"/>
    <w:rsid w:val="00B7399E"/>
    <w:rsid w:val="00B85280"/>
    <w:rsid w:val="00BC2599"/>
    <w:rsid w:val="00BD06EA"/>
    <w:rsid w:val="00BE55B5"/>
    <w:rsid w:val="00BE7F7C"/>
    <w:rsid w:val="00C12882"/>
    <w:rsid w:val="00C16944"/>
    <w:rsid w:val="00C25B86"/>
    <w:rsid w:val="00C2734F"/>
    <w:rsid w:val="00C3539B"/>
    <w:rsid w:val="00C47296"/>
    <w:rsid w:val="00C47C5A"/>
    <w:rsid w:val="00C60E27"/>
    <w:rsid w:val="00C71E21"/>
    <w:rsid w:val="00C81A4E"/>
    <w:rsid w:val="00C96472"/>
    <w:rsid w:val="00CC7381"/>
    <w:rsid w:val="00CD54A1"/>
    <w:rsid w:val="00CF249F"/>
    <w:rsid w:val="00D13213"/>
    <w:rsid w:val="00D13630"/>
    <w:rsid w:val="00D158A6"/>
    <w:rsid w:val="00D316F8"/>
    <w:rsid w:val="00D7588D"/>
    <w:rsid w:val="00D7658B"/>
    <w:rsid w:val="00D92E8E"/>
    <w:rsid w:val="00D93714"/>
    <w:rsid w:val="00D94CDE"/>
    <w:rsid w:val="00DB06F1"/>
    <w:rsid w:val="00DC201D"/>
    <w:rsid w:val="00DE0BBC"/>
    <w:rsid w:val="00DF4623"/>
    <w:rsid w:val="00DF6C90"/>
    <w:rsid w:val="00E04733"/>
    <w:rsid w:val="00E16DBB"/>
    <w:rsid w:val="00E21091"/>
    <w:rsid w:val="00E23A51"/>
    <w:rsid w:val="00E24BD8"/>
    <w:rsid w:val="00E27CC3"/>
    <w:rsid w:val="00E407DD"/>
    <w:rsid w:val="00E4741E"/>
    <w:rsid w:val="00E47574"/>
    <w:rsid w:val="00E55432"/>
    <w:rsid w:val="00E63EFE"/>
    <w:rsid w:val="00E70C64"/>
    <w:rsid w:val="00E761B8"/>
    <w:rsid w:val="00E92A19"/>
    <w:rsid w:val="00EA65C6"/>
    <w:rsid w:val="00EB582F"/>
    <w:rsid w:val="00EB7DA5"/>
    <w:rsid w:val="00EC0432"/>
    <w:rsid w:val="00EC3018"/>
    <w:rsid w:val="00EC3B43"/>
    <w:rsid w:val="00EC5E15"/>
    <w:rsid w:val="00EF14A7"/>
    <w:rsid w:val="00EF24DC"/>
    <w:rsid w:val="00EF6D43"/>
    <w:rsid w:val="00F203A0"/>
    <w:rsid w:val="00F20966"/>
    <w:rsid w:val="00F26781"/>
    <w:rsid w:val="00F31778"/>
    <w:rsid w:val="00F428AC"/>
    <w:rsid w:val="00F51E0F"/>
    <w:rsid w:val="00F52351"/>
    <w:rsid w:val="00F646EF"/>
    <w:rsid w:val="00F831BB"/>
    <w:rsid w:val="00FA497D"/>
    <w:rsid w:val="00FE2DE1"/>
    <w:rsid w:val="00FF66F6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E921"/>
  <w15:chartTrackingRefBased/>
  <w15:docId w15:val="{C60BE7D9-3ECC-4E74-8AB2-BB57147A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86A"/>
    <w:pPr>
      <w:keepNext/>
      <w:numPr>
        <w:numId w:val="1"/>
      </w:numPr>
      <w:suppressAutoHyphens/>
      <w:jc w:val="center"/>
      <w:outlineLvl w:val="0"/>
    </w:pPr>
    <w:rPr>
      <w:rFonts w:eastAsia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86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rsid w:val="0084486A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844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448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486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84486A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rsid w:val="0084486A"/>
    <w:pPr>
      <w:jc w:val="center"/>
    </w:pPr>
    <w:rPr>
      <w:rFonts w:eastAsia="Times New Roman"/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8448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rsid w:val="0084486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84486A"/>
    <w:pPr>
      <w:widowControl w:val="0"/>
      <w:shd w:val="clear" w:color="auto" w:fill="FFFFFF"/>
      <w:spacing w:before="4020" w:line="466" w:lineRule="exact"/>
      <w:jc w:val="center"/>
      <w:outlineLvl w:val="0"/>
    </w:pPr>
    <w:rPr>
      <w:rFonts w:eastAsia="Times New Roman"/>
      <w:b/>
      <w:bCs/>
      <w:sz w:val="34"/>
      <w:szCs w:val="34"/>
      <w:lang w:eastAsia="en-US"/>
    </w:rPr>
  </w:style>
  <w:style w:type="character" w:customStyle="1" w:styleId="a8">
    <w:name w:val="Абзац списка Знак"/>
    <w:link w:val="a7"/>
    <w:rsid w:val="00844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8448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4486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rsid w:val="0084486A"/>
    <w:pPr>
      <w:widowControl w:val="0"/>
      <w:spacing w:line="360" w:lineRule="atLeast"/>
      <w:jc w:val="both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44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4486A"/>
    <w:rPr>
      <w:vertAlign w:val="superscript"/>
    </w:rPr>
  </w:style>
  <w:style w:type="paragraph" w:customStyle="1" w:styleId="ConsPlusTitle">
    <w:name w:val="ConsPlusTitle"/>
    <w:rsid w:val="00844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4">
    <w:name w:val="Font Style14"/>
    <w:basedOn w:val="a0"/>
    <w:rsid w:val="0084486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4486A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</w:rPr>
  </w:style>
  <w:style w:type="paragraph" w:customStyle="1" w:styleId="ConsNonformat">
    <w:name w:val="ConsNonformat"/>
    <w:rsid w:val="0084486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iiey">
    <w:name w:val="Eiiey"/>
    <w:basedOn w:val="a"/>
    <w:rsid w:val="0084486A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sid w:val="00844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pt">
    <w:name w:val="Основной текст (4) + Интервал 0 pt"/>
    <w:basedOn w:val="a0"/>
    <w:rsid w:val="00844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Абзац списка1"/>
    <w:basedOn w:val="a"/>
    <w:rsid w:val="0084486A"/>
    <w:pPr>
      <w:ind w:left="720"/>
      <w:contextualSpacing/>
    </w:pPr>
  </w:style>
  <w:style w:type="character" w:customStyle="1" w:styleId="14">
    <w:name w:val="Оглавление 1 Знак"/>
    <w:link w:val="15"/>
    <w:rsid w:val="0084486A"/>
    <w:rPr>
      <w:sz w:val="26"/>
      <w:szCs w:val="26"/>
      <w:shd w:val="clear" w:color="auto" w:fill="FFFFFF"/>
    </w:rPr>
  </w:style>
  <w:style w:type="paragraph" w:styleId="15">
    <w:name w:val="toc 1"/>
    <w:basedOn w:val="a"/>
    <w:next w:val="a"/>
    <w:link w:val="14"/>
    <w:rsid w:val="0084486A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65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главление_"/>
    <w:basedOn w:val="a0"/>
    <w:link w:val="af2"/>
    <w:rsid w:val="00840E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Оглавление"/>
    <w:basedOn w:val="a"/>
    <w:link w:val="af1"/>
    <w:rsid w:val="00840ECD"/>
    <w:pPr>
      <w:widowControl w:val="0"/>
      <w:shd w:val="clear" w:color="auto" w:fill="FFFFFF"/>
      <w:spacing w:before="60" w:after="120" w:line="0" w:lineRule="atLeast"/>
      <w:ind w:hanging="1820"/>
      <w:jc w:val="both"/>
    </w:pPr>
    <w:rPr>
      <w:rFonts w:eastAsia="Times New Roman"/>
      <w:sz w:val="22"/>
      <w:szCs w:val="22"/>
      <w:lang w:eastAsia="en-US"/>
    </w:rPr>
  </w:style>
  <w:style w:type="table" w:styleId="af3">
    <w:name w:val="Table Grid"/>
    <w:basedOn w:val="a1"/>
    <w:uiPriority w:val="59"/>
    <w:rsid w:val="0084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9C7A4F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f4">
    <w:name w:val="Normal (Web)"/>
    <w:basedOn w:val="a"/>
    <w:link w:val="af5"/>
    <w:uiPriority w:val="99"/>
    <w:rsid w:val="003F02B6"/>
    <w:pPr>
      <w:suppressAutoHyphens/>
      <w:spacing w:before="280" w:after="280"/>
    </w:pPr>
    <w:rPr>
      <w:rFonts w:eastAsia="Times New Roman"/>
      <w:lang w:eastAsia="ar-SA"/>
    </w:rPr>
  </w:style>
  <w:style w:type="character" w:customStyle="1" w:styleId="af5">
    <w:name w:val="Обычный (веб) Знак"/>
    <w:link w:val="af4"/>
    <w:uiPriority w:val="99"/>
    <w:locked/>
    <w:rsid w:val="003F02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Strong"/>
    <w:basedOn w:val="a0"/>
    <w:uiPriority w:val="22"/>
    <w:qFormat/>
    <w:rsid w:val="00931AFA"/>
    <w:rPr>
      <w:b/>
      <w:bCs/>
    </w:rPr>
  </w:style>
  <w:style w:type="character" w:customStyle="1" w:styleId="20">
    <w:name w:val="Основной текст (2)"/>
    <w:basedOn w:val="a0"/>
    <w:rsid w:val="004727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pt">
    <w:name w:val="Заголовок №2 + Интервал 0 pt"/>
    <w:basedOn w:val="a0"/>
    <w:rsid w:val="00211A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a0"/>
    <w:rsid w:val="00211A43"/>
    <w:rPr>
      <w:rFonts w:ascii="Times New Roman" w:hAnsi="Times New Roman" w:cs="Times New Roman"/>
      <w:sz w:val="22"/>
      <w:szCs w:val="22"/>
    </w:rPr>
  </w:style>
  <w:style w:type="character" w:styleId="af7">
    <w:name w:val="Hyperlink"/>
    <w:basedOn w:val="a0"/>
    <w:uiPriority w:val="99"/>
    <w:unhideWhenUsed/>
    <w:rsid w:val="00211DF9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C266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C266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5C2BB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DB06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locked/>
    <w:rsid w:val="001F0DF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F0DF3"/>
    <w:pPr>
      <w:widowControl w:val="0"/>
      <w:shd w:val="clear" w:color="auto" w:fill="FFFFFF"/>
      <w:spacing w:line="322" w:lineRule="exact"/>
      <w:jc w:val="center"/>
      <w:outlineLvl w:val="1"/>
    </w:pPr>
    <w:rPr>
      <w:rFonts w:eastAsiaTheme="minorHAns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95710&amp;dst=255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6895C727F49EC559FDF8838684AE32D217656C86E75DA0A3D70FDB2D41BDC0A20484B211C4AE58AB9EAD3F933F72310v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C8B9-3130-4C24-99B7-35F33AB5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3684</TotalTime>
  <Pages>22</Pages>
  <Words>7007</Words>
  <Characters>39942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67</cp:revision>
  <cp:lastPrinted>2026-03-02T11:42:00Z</cp:lastPrinted>
  <dcterms:created xsi:type="dcterms:W3CDTF">2024-12-25T08:34:00Z</dcterms:created>
  <dcterms:modified xsi:type="dcterms:W3CDTF">2026-03-10T05:54:00Z</dcterms:modified>
</cp:coreProperties>
</file>